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4FD6E" w14:textId="6C25538C" w:rsidR="00323EF2" w:rsidRDefault="00323EF2" w:rsidP="00323EF2">
      <w:pPr>
        <w:jc w:val="center"/>
        <w:rPr>
          <w:rFonts w:ascii="方正小标宋简体" w:eastAsia="方正小标宋简体" w:hAnsi="宋体" w:cs="宋体"/>
          <w:b/>
          <w:bCs/>
          <w:sz w:val="44"/>
          <w:szCs w:val="44"/>
        </w:rPr>
      </w:pPr>
      <w:r w:rsidRPr="009D1C39">
        <w:rPr>
          <w:rFonts w:ascii="方正小标宋简体" w:eastAsia="方正小标宋简体" w:hAnsi="宋体" w:cs="宋体" w:hint="eastAsia"/>
          <w:b/>
          <w:bCs/>
          <w:sz w:val="44"/>
          <w:szCs w:val="44"/>
        </w:rPr>
        <w:t>勒流慈善会2021年度工作</w:t>
      </w:r>
      <w:r w:rsidR="00B4363E">
        <w:rPr>
          <w:rFonts w:ascii="方正小标宋简体" w:eastAsia="方正小标宋简体" w:hAnsi="宋体" w:cs="宋体" w:hint="eastAsia"/>
          <w:b/>
          <w:bCs/>
          <w:sz w:val="44"/>
          <w:szCs w:val="44"/>
        </w:rPr>
        <w:t>报告</w:t>
      </w:r>
    </w:p>
    <w:p w14:paraId="035B4E17" w14:textId="6F03165F" w:rsidR="00323EF2" w:rsidRPr="009D1C39" w:rsidRDefault="00323EF2" w:rsidP="00323EF2">
      <w:pPr>
        <w:jc w:val="center"/>
        <w:rPr>
          <w:rFonts w:ascii="方正小标宋简体" w:eastAsia="方正小标宋简体" w:hAnsi="宋体" w:cs="宋体"/>
          <w:b/>
          <w:bCs/>
          <w:sz w:val="44"/>
          <w:szCs w:val="44"/>
        </w:rPr>
      </w:pPr>
      <w:r w:rsidRPr="009D1C39">
        <w:rPr>
          <w:rFonts w:ascii="方正小标宋简体" w:eastAsia="方正小标宋简体" w:hAnsi="宋体" w:cs="宋体" w:hint="eastAsia"/>
          <w:b/>
          <w:bCs/>
          <w:sz w:val="44"/>
          <w:szCs w:val="44"/>
        </w:rPr>
        <w:t>及2022年</w:t>
      </w:r>
      <w:r w:rsidR="00B4363E">
        <w:rPr>
          <w:rFonts w:ascii="方正小标宋简体" w:eastAsia="方正小标宋简体" w:hAnsi="宋体" w:cs="宋体" w:hint="eastAsia"/>
          <w:b/>
          <w:bCs/>
          <w:sz w:val="44"/>
          <w:szCs w:val="44"/>
        </w:rPr>
        <w:t>度</w:t>
      </w:r>
      <w:r w:rsidRPr="009D1C39">
        <w:rPr>
          <w:rFonts w:ascii="方正小标宋简体" w:eastAsia="方正小标宋简体" w:hAnsi="宋体" w:cs="宋体" w:hint="eastAsia"/>
          <w:b/>
          <w:bCs/>
          <w:sz w:val="44"/>
          <w:szCs w:val="44"/>
        </w:rPr>
        <w:t>工作计划</w:t>
      </w:r>
    </w:p>
    <w:p w14:paraId="60CF75D6" w14:textId="77777777" w:rsidR="00323EF2" w:rsidRPr="009D1C39" w:rsidRDefault="00323EF2" w:rsidP="00323EF2">
      <w:pPr>
        <w:rPr>
          <w:rFonts w:ascii="宋体" w:hAnsi="宋体" w:cs="宋体"/>
          <w:b/>
          <w:bCs/>
          <w:sz w:val="32"/>
          <w:szCs w:val="32"/>
        </w:rPr>
      </w:pPr>
    </w:p>
    <w:p w14:paraId="11E87666" w14:textId="567A7470" w:rsidR="00323EF2" w:rsidRPr="009D1C39" w:rsidRDefault="00323EF2" w:rsidP="00323EF2">
      <w:pPr>
        <w:spacing w:line="600" w:lineRule="exact"/>
        <w:jc w:val="center"/>
        <w:rPr>
          <w:rFonts w:ascii="黑体" w:eastAsia="黑体" w:hAnsi="黑体" w:cs="宋体"/>
          <w:b/>
          <w:bCs/>
          <w:sz w:val="32"/>
          <w:szCs w:val="32"/>
        </w:rPr>
      </w:pPr>
      <w:r w:rsidRPr="009D1C39">
        <w:rPr>
          <w:rFonts w:ascii="黑体" w:eastAsia="黑体" w:hAnsi="黑体" w:cs="宋体" w:hint="eastAsia"/>
          <w:b/>
          <w:bCs/>
          <w:sz w:val="32"/>
          <w:szCs w:val="32"/>
        </w:rPr>
        <w:t>20</w:t>
      </w:r>
      <w:r w:rsidRPr="009D1C39">
        <w:rPr>
          <w:rFonts w:ascii="黑体" w:eastAsia="黑体" w:hAnsi="黑体" w:cs="宋体"/>
          <w:b/>
          <w:bCs/>
          <w:sz w:val="32"/>
          <w:szCs w:val="32"/>
        </w:rPr>
        <w:t>21</w:t>
      </w:r>
      <w:r w:rsidRPr="009D1C39">
        <w:rPr>
          <w:rFonts w:ascii="黑体" w:eastAsia="黑体" w:hAnsi="黑体" w:cs="宋体" w:hint="eastAsia"/>
          <w:b/>
          <w:bCs/>
          <w:sz w:val="32"/>
          <w:szCs w:val="32"/>
        </w:rPr>
        <w:t>年度工作</w:t>
      </w:r>
      <w:r w:rsidR="00B4363E">
        <w:rPr>
          <w:rFonts w:ascii="黑体" w:eastAsia="黑体" w:hAnsi="黑体" w:cs="宋体" w:hint="eastAsia"/>
          <w:b/>
          <w:bCs/>
          <w:sz w:val="32"/>
          <w:szCs w:val="32"/>
        </w:rPr>
        <w:t>报告</w:t>
      </w:r>
    </w:p>
    <w:p w14:paraId="1E12F0DD" w14:textId="77777777" w:rsidR="00323EF2" w:rsidRDefault="00323EF2" w:rsidP="00323EF2">
      <w:pPr>
        <w:spacing w:line="600" w:lineRule="exact"/>
        <w:ind w:firstLineChars="200" w:firstLine="640"/>
        <w:rPr>
          <w:rFonts w:ascii="宋体" w:hAnsi="宋体" w:cs="宋体"/>
          <w:sz w:val="32"/>
          <w:szCs w:val="32"/>
        </w:rPr>
      </w:pPr>
    </w:p>
    <w:p w14:paraId="57AEFE8A" w14:textId="77777777" w:rsidR="00323EF2" w:rsidRPr="009D1C39" w:rsidRDefault="00323EF2" w:rsidP="00323EF2">
      <w:pPr>
        <w:ind w:firstLineChars="200" w:firstLine="640"/>
        <w:rPr>
          <w:rFonts w:ascii="仿宋_GB2312" w:eastAsia="仿宋_GB2312" w:hAnsi="仿宋" w:cs="仿宋"/>
          <w:color w:val="000000"/>
          <w:kern w:val="0"/>
          <w:sz w:val="32"/>
          <w:szCs w:val="32"/>
        </w:rPr>
      </w:pPr>
      <w:r w:rsidRPr="009D1C39">
        <w:rPr>
          <w:rFonts w:ascii="仿宋_GB2312" w:eastAsia="仿宋_GB2312" w:hAnsi="仿宋" w:cs="仿宋" w:hint="eastAsia"/>
          <w:color w:val="000000"/>
          <w:kern w:val="0"/>
          <w:sz w:val="32"/>
          <w:szCs w:val="32"/>
        </w:rPr>
        <w:t>2021年是中国共产党成立100周年，是“十四五”规划开局之年。勒流慈善会以党建为引领，秉承“以仁为本、以爱渡人、赋权增能，</w:t>
      </w:r>
      <w:proofErr w:type="gramStart"/>
      <w:r w:rsidRPr="009D1C39">
        <w:rPr>
          <w:rFonts w:ascii="仿宋_GB2312" w:eastAsia="仿宋_GB2312" w:hAnsi="仿宋" w:cs="仿宋" w:hint="eastAsia"/>
          <w:color w:val="000000"/>
          <w:kern w:val="0"/>
          <w:sz w:val="32"/>
          <w:szCs w:val="32"/>
        </w:rPr>
        <w:t>践行</w:t>
      </w:r>
      <w:proofErr w:type="gramEnd"/>
      <w:r w:rsidRPr="009D1C39">
        <w:rPr>
          <w:rFonts w:ascii="仿宋_GB2312" w:eastAsia="仿宋_GB2312" w:hAnsi="仿宋" w:cs="仿宋" w:hint="eastAsia"/>
          <w:color w:val="000000"/>
          <w:kern w:val="0"/>
          <w:sz w:val="32"/>
          <w:szCs w:val="32"/>
        </w:rPr>
        <w:t>公益慈善价值”的使命，积极回应弱势社群的需求，撬动社会资源，不断加强自身建设，大力培育慈善主体，打造慈善救助特色品牌，充分发挥慈善工作在第三次分配中的作用，保障和推动慈善事业健康有序发展。</w:t>
      </w:r>
    </w:p>
    <w:p w14:paraId="6F67CD12" w14:textId="77777777" w:rsidR="00323EF2" w:rsidRDefault="00323EF2" w:rsidP="00323EF2">
      <w:pPr>
        <w:ind w:firstLineChars="200" w:firstLine="640"/>
        <w:rPr>
          <w:rFonts w:ascii="仿宋" w:eastAsia="仿宋" w:hAnsi="仿宋" w:cs="仿宋"/>
          <w:color w:val="000000"/>
          <w:kern w:val="0"/>
          <w:sz w:val="32"/>
          <w:szCs w:val="32"/>
        </w:rPr>
      </w:pPr>
    </w:p>
    <w:p w14:paraId="7C331CAD" w14:textId="77777777" w:rsidR="00323EF2" w:rsidRDefault="00323EF2" w:rsidP="00323EF2">
      <w:pPr>
        <w:numPr>
          <w:ilvl w:val="0"/>
          <w:numId w:val="1"/>
        </w:numPr>
        <w:spacing w:line="360" w:lineRule="auto"/>
        <w:rPr>
          <w:rFonts w:ascii="宋体" w:hAnsi="宋体" w:cs="宋体"/>
          <w:b/>
          <w:bCs/>
          <w:color w:val="000000"/>
          <w:kern w:val="0"/>
          <w:sz w:val="32"/>
          <w:szCs w:val="32"/>
        </w:rPr>
      </w:pPr>
      <w:r>
        <w:rPr>
          <w:rFonts w:ascii="宋体" w:hAnsi="宋体" w:cs="宋体" w:hint="eastAsia"/>
          <w:b/>
          <w:bCs/>
          <w:color w:val="000000"/>
          <w:kern w:val="0"/>
          <w:sz w:val="32"/>
          <w:szCs w:val="32"/>
        </w:rPr>
        <w:t>财务收支</w:t>
      </w:r>
    </w:p>
    <w:p w14:paraId="4FE023D7" w14:textId="77777777" w:rsidR="00323EF2" w:rsidRPr="009D1C39" w:rsidRDefault="00323EF2" w:rsidP="00323EF2">
      <w:pPr>
        <w:spacing w:line="360" w:lineRule="auto"/>
        <w:ind w:firstLineChars="200" w:firstLine="643"/>
        <w:rPr>
          <w:rFonts w:ascii="仿宋_GB2312" w:eastAsia="仿宋_GB2312" w:hAnsi="仿宋" w:cs="仿宋"/>
          <w:color w:val="000000"/>
          <w:sz w:val="32"/>
          <w:szCs w:val="32"/>
        </w:rPr>
      </w:pPr>
      <w:r w:rsidRPr="009D1C39">
        <w:rPr>
          <w:rFonts w:ascii="仿宋_GB2312" w:eastAsia="仿宋_GB2312" w:hAnsi="仿宋" w:cs="仿宋" w:hint="eastAsia"/>
          <w:b/>
          <w:bCs/>
          <w:color w:val="000000"/>
          <w:sz w:val="32"/>
          <w:szCs w:val="32"/>
        </w:rPr>
        <w:t>收入方面，</w:t>
      </w:r>
      <w:r w:rsidRPr="009D1C39">
        <w:rPr>
          <w:rFonts w:ascii="仿宋_GB2312" w:eastAsia="仿宋_GB2312" w:hAnsi="仿宋" w:cs="仿宋" w:hint="eastAsia"/>
          <w:color w:val="000000"/>
          <w:sz w:val="32"/>
          <w:szCs w:val="32"/>
        </w:rPr>
        <w:t>2021年预算收入423.7万元,全年实际收入1243.65万元</w:t>
      </w:r>
      <w:r w:rsidRPr="009D1C39">
        <w:rPr>
          <w:rStyle w:val="aa"/>
          <w:rFonts w:ascii="仿宋_GB2312" w:eastAsia="仿宋_GB2312" w:hAnsi="仿宋" w:cs="仿宋" w:hint="eastAsia"/>
          <w:color w:val="000000"/>
          <w:sz w:val="32"/>
          <w:szCs w:val="32"/>
        </w:rPr>
        <w:footnoteReference w:id="1"/>
      </w:r>
      <w:r w:rsidRPr="009D1C39">
        <w:rPr>
          <w:rFonts w:ascii="仿宋_GB2312" w:eastAsia="仿宋_GB2312" w:hAnsi="仿宋" w:cs="仿宋" w:hint="eastAsia"/>
          <w:color w:val="000000"/>
          <w:sz w:val="32"/>
          <w:szCs w:val="32"/>
        </w:rPr>
        <w:t>，预算收入执行为293.52%,其中善款收入1175.87万元（包括冠名基金</w:t>
      </w:r>
      <w:r w:rsidRPr="009D1C39">
        <w:rPr>
          <w:rStyle w:val="aa"/>
          <w:rFonts w:ascii="仿宋_GB2312" w:eastAsia="仿宋_GB2312" w:hAnsi="仿宋" w:cs="仿宋" w:hint="eastAsia"/>
          <w:color w:val="000000"/>
          <w:sz w:val="32"/>
          <w:szCs w:val="32"/>
        </w:rPr>
        <w:footnoteReference w:id="2"/>
      </w:r>
      <w:r w:rsidRPr="009D1C39">
        <w:rPr>
          <w:rFonts w:ascii="仿宋_GB2312" w:eastAsia="仿宋_GB2312" w:hAnsi="仿宋" w:cs="仿宋" w:hint="eastAsia"/>
          <w:color w:val="000000"/>
          <w:sz w:val="32"/>
          <w:szCs w:val="32"/>
        </w:rPr>
        <w:t>收入514.42万元，慈善服务收入482.84万元，助困收入36.36万元，助</w:t>
      </w:r>
      <w:proofErr w:type="gramStart"/>
      <w:r w:rsidRPr="009D1C39">
        <w:rPr>
          <w:rFonts w:ascii="仿宋_GB2312" w:eastAsia="仿宋_GB2312" w:hAnsi="仿宋" w:cs="仿宋" w:hint="eastAsia"/>
          <w:color w:val="000000"/>
          <w:sz w:val="32"/>
          <w:szCs w:val="32"/>
        </w:rPr>
        <w:t>医</w:t>
      </w:r>
      <w:proofErr w:type="gramEnd"/>
      <w:r w:rsidRPr="009D1C39">
        <w:rPr>
          <w:rFonts w:ascii="仿宋_GB2312" w:eastAsia="仿宋_GB2312" w:hAnsi="仿宋" w:cs="仿宋" w:hint="eastAsia"/>
          <w:color w:val="000000"/>
          <w:sz w:val="32"/>
          <w:szCs w:val="32"/>
        </w:rPr>
        <w:t>收入4.89万元，助学收入67.19万元，扶贫收入70.17万元），存款利息收入67.78万元。。</w:t>
      </w:r>
    </w:p>
    <w:p w14:paraId="64CBC6D8" w14:textId="77777777" w:rsidR="00323EF2" w:rsidRPr="009D1C39" w:rsidRDefault="00323EF2" w:rsidP="00323EF2">
      <w:pPr>
        <w:spacing w:line="360" w:lineRule="auto"/>
        <w:ind w:firstLineChars="200" w:firstLine="643"/>
        <w:rPr>
          <w:rFonts w:ascii="仿宋_GB2312" w:eastAsia="仿宋_GB2312" w:hAnsi="仿宋" w:cs="仿宋"/>
          <w:color w:val="000000"/>
          <w:sz w:val="32"/>
          <w:szCs w:val="32"/>
        </w:rPr>
      </w:pPr>
      <w:r w:rsidRPr="009D1C39">
        <w:rPr>
          <w:rFonts w:ascii="仿宋_GB2312" w:eastAsia="仿宋_GB2312" w:hAnsi="仿宋" w:cs="仿宋" w:hint="eastAsia"/>
          <w:b/>
          <w:bCs/>
          <w:color w:val="000000"/>
          <w:sz w:val="32"/>
          <w:szCs w:val="32"/>
        </w:rPr>
        <w:lastRenderedPageBreak/>
        <w:t>支出方面</w:t>
      </w:r>
      <w:r w:rsidRPr="009D1C39">
        <w:rPr>
          <w:rFonts w:ascii="仿宋_GB2312" w:eastAsia="仿宋_GB2312" w:hAnsi="仿宋" w:cs="仿宋" w:hint="eastAsia"/>
          <w:color w:val="000000"/>
          <w:sz w:val="32"/>
          <w:szCs w:val="32"/>
        </w:rPr>
        <w:t>：2021年预算支出933万元，全年实际支出1229.87万元</w:t>
      </w:r>
      <w:r w:rsidRPr="009D1C39">
        <w:rPr>
          <w:rStyle w:val="aa"/>
          <w:rFonts w:ascii="仿宋_GB2312" w:eastAsia="仿宋_GB2312" w:hAnsi="仿宋" w:cs="仿宋" w:hint="eastAsia"/>
          <w:color w:val="000000"/>
          <w:sz w:val="32"/>
          <w:szCs w:val="32"/>
        </w:rPr>
        <w:footnoteReference w:id="3"/>
      </w:r>
      <w:r w:rsidRPr="009D1C39">
        <w:rPr>
          <w:rFonts w:ascii="仿宋_GB2312" w:eastAsia="仿宋_GB2312" w:hAnsi="仿宋" w:cs="仿宋" w:hint="eastAsia"/>
          <w:color w:val="000000"/>
          <w:sz w:val="32"/>
          <w:szCs w:val="32"/>
        </w:rPr>
        <w:t>，预算支出完成率131.81%，其中</w:t>
      </w:r>
      <w:proofErr w:type="gramStart"/>
      <w:r w:rsidRPr="009D1C39">
        <w:rPr>
          <w:rFonts w:ascii="仿宋_GB2312" w:eastAsia="仿宋_GB2312" w:hAnsi="仿宋" w:cs="仿宋" w:hint="eastAsia"/>
          <w:color w:val="000000"/>
          <w:sz w:val="32"/>
          <w:szCs w:val="32"/>
        </w:rPr>
        <w:t>慈善业务</w:t>
      </w:r>
      <w:proofErr w:type="gramEnd"/>
      <w:r w:rsidRPr="009D1C39">
        <w:rPr>
          <w:rFonts w:ascii="仿宋_GB2312" w:eastAsia="仿宋_GB2312" w:hAnsi="仿宋" w:cs="仿宋" w:hint="eastAsia"/>
          <w:color w:val="000000"/>
          <w:sz w:val="32"/>
          <w:szCs w:val="32"/>
        </w:rPr>
        <w:t>支出1138.86万元，管理费用91.01万元（占总支出7.40%）。</w:t>
      </w:r>
    </w:p>
    <w:p w14:paraId="78984134" w14:textId="77777777" w:rsidR="00323EF2" w:rsidRDefault="00323EF2" w:rsidP="00323EF2">
      <w:pPr>
        <w:spacing w:line="360" w:lineRule="auto"/>
        <w:ind w:firstLineChars="200" w:firstLine="640"/>
        <w:rPr>
          <w:rFonts w:ascii="仿宋" w:eastAsia="仿宋" w:hAnsi="仿宋" w:cs="仿宋"/>
          <w:color w:val="000000"/>
          <w:sz w:val="32"/>
          <w:szCs w:val="32"/>
        </w:rPr>
      </w:pPr>
      <w:r w:rsidRPr="009D1C39">
        <w:rPr>
          <w:rFonts w:ascii="仿宋_GB2312" w:eastAsia="仿宋_GB2312" w:hAnsi="仿宋" w:cs="仿宋" w:hint="eastAsia"/>
          <w:color w:val="000000"/>
          <w:sz w:val="32"/>
          <w:szCs w:val="32"/>
        </w:rPr>
        <w:t>在慈善支出</w:t>
      </w:r>
      <w:r w:rsidRPr="009D1C39">
        <w:rPr>
          <w:rStyle w:val="aa"/>
          <w:rFonts w:ascii="仿宋_GB2312" w:eastAsia="仿宋_GB2312" w:hAnsi="仿宋" w:cs="仿宋" w:hint="eastAsia"/>
          <w:color w:val="000000"/>
          <w:sz w:val="32"/>
          <w:szCs w:val="32"/>
        </w:rPr>
        <w:footnoteReference w:id="4"/>
      </w:r>
      <w:r w:rsidRPr="009D1C39">
        <w:rPr>
          <w:rFonts w:ascii="仿宋_GB2312" w:eastAsia="仿宋_GB2312" w:hAnsi="仿宋" w:cs="仿宋" w:hint="eastAsia"/>
          <w:color w:val="000000"/>
          <w:sz w:val="32"/>
          <w:szCs w:val="32"/>
        </w:rPr>
        <w:t>中，六大板块支出比例为：助</w:t>
      </w:r>
      <w:proofErr w:type="gramStart"/>
      <w:r w:rsidRPr="009D1C39">
        <w:rPr>
          <w:rFonts w:ascii="仿宋_GB2312" w:eastAsia="仿宋_GB2312" w:hAnsi="仿宋" w:cs="仿宋" w:hint="eastAsia"/>
          <w:color w:val="000000"/>
          <w:sz w:val="32"/>
          <w:szCs w:val="32"/>
        </w:rPr>
        <w:t>医</w:t>
      </w:r>
      <w:proofErr w:type="gramEnd"/>
      <w:r w:rsidRPr="009D1C39">
        <w:rPr>
          <w:rFonts w:ascii="仿宋_GB2312" w:eastAsia="仿宋_GB2312" w:hAnsi="仿宋" w:cs="仿宋" w:hint="eastAsia"/>
          <w:color w:val="000000"/>
          <w:sz w:val="32"/>
          <w:szCs w:val="32"/>
        </w:rPr>
        <w:t>板块63.10万元占总支出5.54%，</w:t>
      </w:r>
      <w:proofErr w:type="gramStart"/>
      <w:r w:rsidRPr="009D1C39">
        <w:rPr>
          <w:rFonts w:ascii="仿宋_GB2312" w:eastAsia="仿宋_GB2312" w:hAnsi="仿宋" w:cs="仿宋" w:hint="eastAsia"/>
          <w:color w:val="000000"/>
          <w:sz w:val="32"/>
          <w:szCs w:val="32"/>
        </w:rPr>
        <w:t>助学板块</w:t>
      </w:r>
      <w:proofErr w:type="gramEnd"/>
      <w:r w:rsidRPr="009D1C39">
        <w:rPr>
          <w:rFonts w:ascii="仿宋_GB2312" w:eastAsia="仿宋_GB2312" w:hAnsi="仿宋" w:cs="仿宋" w:hint="eastAsia"/>
          <w:color w:val="000000"/>
          <w:sz w:val="32"/>
          <w:szCs w:val="32"/>
        </w:rPr>
        <w:t>65.09万元占总支出5.71%,助困板块55.48万元占总支出4.87%，冠名基金板块509.02万元占</w:t>
      </w:r>
      <w:proofErr w:type="gramStart"/>
      <w:r w:rsidRPr="009D1C39">
        <w:rPr>
          <w:rFonts w:ascii="仿宋_GB2312" w:eastAsia="仿宋_GB2312" w:hAnsi="仿宋" w:cs="仿宋" w:hint="eastAsia"/>
          <w:color w:val="000000"/>
          <w:sz w:val="32"/>
          <w:szCs w:val="32"/>
        </w:rPr>
        <w:t>占</w:t>
      </w:r>
      <w:proofErr w:type="gramEnd"/>
      <w:r w:rsidRPr="009D1C39">
        <w:rPr>
          <w:rFonts w:ascii="仿宋_GB2312" w:eastAsia="仿宋_GB2312" w:hAnsi="仿宋" w:cs="仿宋" w:hint="eastAsia"/>
          <w:color w:val="000000"/>
          <w:sz w:val="32"/>
          <w:szCs w:val="32"/>
        </w:rPr>
        <w:t>总支出44.70%，扶贫板块67万元占总支出5.88%，慈善服务板块379.16万元占总支出33.29%。</w:t>
      </w:r>
    </w:p>
    <w:p w14:paraId="040A67F2" w14:textId="77777777" w:rsidR="00323EF2" w:rsidRDefault="00323EF2" w:rsidP="00323EF2">
      <w:pPr>
        <w:spacing w:line="360" w:lineRule="auto"/>
        <w:ind w:firstLineChars="200" w:firstLine="420"/>
      </w:pPr>
      <w:r>
        <w:rPr>
          <w:noProof/>
        </w:rPr>
        <w:drawing>
          <wp:inline distT="0" distB="0" distL="114300" distR="114300" wp14:anchorId="7B79C6F8" wp14:editId="09D31288">
            <wp:extent cx="5276850" cy="392430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4272BA" w14:textId="77777777" w:rsidR="00323EF2" w:rsidRDefault="00323EF2" w:rsidP="00323EF2">
      <w:pPr>
        <w:spacing w:line="360" w:lineRule="auto"/>
      </w:pPr>
    </w:p>
    <w:p w14:paraId="76380BCE" w14:textId="77777777" w:rsidR="00323EF2" w:rsidRDefault="00323EF2" w:rsidP="00323EF2">
      <w:pPr>
        <w:numPr>
          <w:ilvl w:val="0"/>
          <w:numId w:val="1"/>
        </w:numPr>
        <w:spacing w:line="360" w:lineRule="auto"/>
        <w:rPr>
          <w:rFonts w:ascii="宋体" w:hAnsi="宋体" w:cs="宋体"/>
          <w:b/>
          <w:bCs/>
          <w:color w:val="000000"/>
          <w:kern w:val="0"/>
          <w:sz w:val="32"/>
          <w:szCs w:val="32"/>
        </w:rPr>
      </w:pPr>
      <w:r>
        <w:rPr>
          <w:rFonts w:ascii="宋体" w:hAnsi="宋体" w:cs="宋体" w:hint="eastAsia"/>
          <w:b/>
          <w:bCs/>
          <w:color w:val="000000"/>
          <w:kern w:val="0"/>
          <w:sz w:val="32"/>
          <w:szCs w:val="32"/>
        </w:rPr>
        <w:t>做大、做强公益慈善项目，扩大慈善影响力。</w:t>
      </w:r>
    </w:p>
    <w:p w14:paraId="5F29CD8D" w14:textId="77777777" w:rsidR="00323EF2" w:rsidRPr="009D1C39" w:rsidRDefault="00323EF2" w:rsidP="00323EF2">
      <w:pPr>
        <w:spacing w:line="360" w:lineRule="auto"/>
        <w:ind w:firstLineChars="200" w:firstLine="640"/>
        <w:rPr>
          <w:rFonts w:ascii="仿宋_GB2312" w:eastAsia="仿宋_GB2312" w:hAnsi="仿宋" w:cs="仿宋"/>
          <w:color w:val="000000"/>
          <w:sz w:val="32"/>
          <w:szCs w:val="32"/>
        </w:rPr>
      </w:pPr>
      <w:r w:rsidRPr="009D1C39">
        <w:rPr>
          <w:rFonts w:ascii="仿宋_GB2312" w:eastAsia="仿宋_GB2312" w:hAnsi="仿宋" w:cs="仿宋" w:hint="eastAsia"/>
          <w:color w:val="000000"/>
          <w:sz w:val="32"/>
          <w:szCs w:val="32"/>
        </w:rPr>
        <w:lastRenderedPageBreak/>
        <w:t>勒流慈善会在面对种种考验之际,全力做好各项救助工作，同时不断优化慈善项目，推进紧贴群众需要的创新服务：</w:t>
      </w:r>
    </w:p>
    <w:p w14:paraId="61BF93D4" w14:textId="77777777" w:rsidR="00323EF2" w:rsidRPr="009D1C39" w:rsidRDefault="00323EF2" w:rsidP="00323EF2">
      <w:pPr>
        <w:widowControl/>
        <w:numPr>
          <w:ilvl w:val="0"/>
          <w:numId w:val="2"/>
        </w:numPr>
        <w:spacing w:line="360" w:lineRule="auto"/>
        <w:ind w:firstLineChars="200" w:firstLine="643"/>
        <w:rPr>
          <w:rFonts w:ascii="仿宋_GB2312" w:eastAsia="仿宋_GB2312" w:hAnsi="仿宋" w:cs="仿宋"/>
          <w:sz w:val="32"/>
          <w:szCs w:val="32"/>
        </w:rPr>
      </w:pPr>
      <w:r w:rsidRPr="009D1C39">
        <w:rPr>
          <w:rFonts w:ascii="仿宋_GB2312" w:eastAsia="仿宋_GB2312" w:hAnsi="仿宋" w:cs="仿宋" w:hint="eastAsia"/>
          <w:b/>
          <w:bCs/>
          <w:sz w:val="32"/>
          <w:szCs w:val="32"/>
        </w:rPr>
        <w:t>勒流长者综合服务中心</w:t>
      </w:r>
      <w:r w:rsidRPr="009D1C39">
        <w:rPr>
          <w:rFonts w:ascii="仿宋_GB2312" w:eastAsia="仿宋_GB2312" w:hAnsi="仿宋" w:cs="仿宋" w:hint="eastAsia"/>
          <w:sz w:val="32"/>
          <w:szCs w:val="32"/>
        </w:rPr>
        <w:t>，2021年全年总服务5.9万人次，截止2021年12月中心共有1556名长者会员。在疫情的防控下，开展活动726场，服务17136人次；</w:t>
      </w:r>
      <w:proofErr w:type="gramStart"/>
      <w:r w:rsidRPr="009D1C39">
        <w:rPr>
          <w:rFonts w:ascii="仿宋_GB2312" w:eastAsia="仿宋_GB2312" w:hAnsi="仿宋" w:cs="仿宋" w:hint="eastAsia"/>
          <w:sz w:val="32"/>
          <w:szCs w:val="32"/>
        </w:rPr>
        <w:t>长综委员会</w:t>
      </w:r>
      <w:proofErr w:type="gramEnd"/>
      <w:r w:rsidRPr="009D1C39">
        <w:rPr>
          <w:rFonts w:ascii="仿宋_GB2312" w:eastAsia="仿宋_GB2312" w:hAnsi="仿宋" w:cs="仿宋" w:hint="eastAsia"/>
          <w:sz w:val="32"/>
          <w:szCs w:val="32"/>
        </w:rPr>
        <w:t>开展 12场议事会，解决议题25件（包括节庆活动内容、课程纪律、义工团建、生日会、服务提升、规章制度、场室布置、</w:t>
      </w:r>
      <w:proofErr w:type="gramStart"/>
      <w:r w:rsidRPr="009D1C39">
        <w:rPr>
          <w:rFonts w:ascii="仿宋_GB2312" w:eastAsia="仿宋_GB2312" w:hAnsi="仿宋" w:cs="仿宋" w:hint="eastAsia"/>
          <w:sz w:val="32"/>
          <w:szCs w:val="32"/>
        </w:rPr>
        <w:t>微信群制度</w:t>
      </w:r>
      <w:proofErr w:type="gramEnd"/>
      <w:r w:rsidRPr="009D1C39">
        <w:rPr>
          <w:rFonts w:ascii="仿宋_GB2312" w:eastAsia="仿宋_GB2312" w:hAnsi="仿宋" w:cs="仿宋" w:hint="eastAsia"/>
          <w:sz w:val="32"/>
          <w:szCs w:val="32"/>
        </w:rPr>
        <w:t>等）；康复理疗服务389人次；偶到服务13941人次；膳食服务25123人次；电访、个案、探访3402人次；义工总服务时数2797小时，并拉动了27.3万元社会资金或物资投入勒流长者服务。</w:t>
      </w:r>
    </w:p>
    <w:p w14:paraId="0D9724A7" w14:textId="77777777" w:rsidR="00323EF2" w:rsidRPr="009D1C39" w:rsidRDefault="00323EF2" w:rsidP="00323EF2">
      <w:pPr>
        <w:widowControl/>
        <w:spacing w:line="360" w:lineRule="auto"/>
        <w:ind w:firstLineChars="200" w:firstLine="640"/>
        <w:rPr>
          <w:rFonts w:ascii="仿宋_GB2312" w:eastAsia="仿宋_GB2312" w:hAnsi="仿宋" w:cs="仿宋"/>
          <w:sz w:val="32"/>
          <w:szCs w:val="32"/>
        </w:rPr>
      </w:pPr>
      <w:r w:rsidRPr="009D1C39">
        <w:rPr>
          <w:rFonts w:ascii="仿宋_GB2312" w:eastAsia="仿宋_GB2312" w:hAnsi="仿宋" w:cs="仿宋" w:hint="eastAsia"/>
          <w:sz w:val="32"/>
          <w:szCs w:val="32"/>
        </w:rPr>
        <w:t>此外，</w:t>
      </w:r>
      <w:proofErr w:type="gramStart"/>
      <w:r w:rsidRPr="009D1C39">
        <w:rPr>
          <w:rFonts w:ascii="仿宋_GB2312" w:eastAsia="仿宋_GB2312" w:hAnsi="仿宋" w:cs="仿宋" w:hint="eastAsia"/>
          <w:sz w:val="32"/>
          <w:szCs w:val="32"/>
        </w:rPr>
        <w:t>长综积极</w:t>
      </w:r>
      <w:proofErr w:type="gramEnd"/>
      <w:r w:rsidRPr="009D1C39">
        <w:rPr>
          <w:rFonts w:ascii="仿宋_GB2312" w:eastAsia="仿宋_GB2312" w:hAnsi="仿宋" w:cs="仿宋" w:hint="eastAsia"/>
          <w:sz w:val="32"/>
          <w:szCs w:val="32"/>
        </w:rPr>
        <w:t>链接社会资源。</w:t>
      </w:r>
      <w:r w:rsidRPr="009D1C39">
        <w:rPr>
          <w:rFonts w:ascii="仿宋_GB2312" w:eastAsia="仿宋_GB2312" w:hAnsi="Calibri" w:cs="Calibri" w:hint="eastAsia"/>
          <w:sz w:val="24"/>
        </w:rPr>
        <w:t>①</w:t>
      </w:r>
      <w:r w:rsidRPr="009D1C39">
        <w:rPr>
          <w:rFonts w:ascii="仿宋_GB2312" w:eastAsia="仿宋_GB2312" w:hAnsi="仿宋" w:cs="仿宋" w:hint="eastAsia"/>
          <w:sz w:val="32"/>
          <w:szCs w:val="32"/>
        </w:rPr>
        <w:t>助力</w:t>
      </w:r>
      <w:proofErr w:type="gramStart"/>
      <w:r w:rsidRPr="009D1C39">
        <w:rPr>
          <w:rFonts w:ascii="仿宋_GB2312" w:eastAsia="仿宋_GB2312" w:hAnsi="仿宋" w:cs="仿宋" w:hint="eastAsia"/>
          <w:sz w:val="32"/>
          <w:szCs w:val="32"/>
        </w:rPr>
        <w:t>耆</w:t>
      </w:r>
      <w:proofErr w:type="gramEnd"/>
      <w:r w:rsidRPr="009D1C39">
        <w:rPr>
          <w:rFonts w:ascii="仿宋_GB2312" w:eastAsia="仿宋_GB2312" w:hAnsi="仿宋" w:cs="仿宋" w:hint="eastAsia"/>
          <w:sz w:val="32"/>
          <w:szCs w:val="32"/>
        </w:rPr>
        <w:t>行，精准帮扶困难特殊长者。探访勒居、勒北、东风、上涌、江村、江义、扶</w:t>
      </w:r>
      <w:proofErr w:type="gramStart"/>
      <w:r w:rsidRPr="009D1C39">
        <w:rPr>
          <w:rFonts w:ascii="仿宋_GB2312" w:eastAsia="仿宋_GB2312" w:hAnsi="仿宋" w:cs="仿宋" w:hint="eastAsia"/>
          <w:sz w:val="32"/>
          <w:szCs w:val="32"/>
        </w:rPr>
        <w:t>闾</w:t>
      </w:r>
      <w:proofErr w:type="gramEnd"/>
      <w:r w:rsidRPr="009D1C39">
        <w:rPr>
          <w:rFonts w:ascii="仿宋_GB2312" w:eastAsia="仿宋_GB2312" w:hAnsi="仿宋" w:cs="仿宋" w:hint="eastAsia"/>
          <w:sz w:val="32"/>
          <w:szCs w:val="32"/>
        </w:rPr>
        <w:t>等7个村居的121位非低保、临界的低收入独居高龄特殊长者或长者家庭。</w:t>
      </w:r>
      <w:r w:rsidRPr="009D1C39">
        <w:rPr>
          <w:rFonts w:ascii="仿宋_GB2312" w:eastAsia="仿宋_GB2312" w:hAnsi="Calibri" w:cs="Calibri" w:hint="eastAsia"/>
          <w:sz w:val="24"/>
        </w:rPr>
        <w:t>②</w:t>
      </w:r>
      <w:r w:rsidRPr="009D1C39">
        <w:rPr>
          <w:rFonts w:ascii="仿宋_GB2312" w:eastAsia="仿宋_GB2312" w:hAnsi="仿宋" w:cs="仿宋" w:hint="eastAsia"/>
          <w:sz w:val="32"/>
          <w:szCs w:val="32"/>
        </w:rPr>
        <w:t>持续发展，</w:t>
      </w:r>
      <w:proofErr w:type="gramStart"/>
      <w:r w:rsidRPr="009D1C39">
        <w:rPr>
          <w:rFonts w:ascii="仿宋_GB2312" w:eastAsia="仿宋_GB2312" w:hAnsi="仿宋" w:cs="仿宋" w:hint="eastAsia"/>
          <w:sz w:val="32"/>
          <w:szCs w:val="32"/>
        </w:rPr>
        <w:t>长综互助</w:t>
      </w:r>
      <w:proofErr w:type="gramEnd"/>
      <w:r w:rsidRPr="009D1C39">
        <w:rPr>
          <w:rFonts w:ascii="仿宋_GB2312" w:eastAsia="仿宋_GB2312" w:hAnsi="仿宋" w:cs="仿宋" w:hint="eastAsia"/>
          <w:sz w:val="32"/>
          <w:szCs w:val="32"/>
        </w:rPr>
        <w:t>模式下沉村居。互助模式不但在</w:t>
      </w:r>
      <w:proofErr w:type="gramStart"/>
      <w:r w:rsidRPr="009D1C39">
        <w:rPr>
          <w:rFonts w:ascii="仿宋_GB2312" w:eastAsia="仿宋_GB2312" w:hAnsi="仿宋" w:cs="仿宋" w:hint="eastAsia"/>
          <w:sz w:val="32"/>
          <w:szCs w:val="32"/>
        </w:rPr>
        <w:t>长综发挥</w:t>
      </w:r>
      <w:proofErr w:type="gramEnd"/>
      <w:r w:rsidRPr="009D1C39">
        <w:rPr>
          <w:rFonts w:ascii="仿宋_GB2312" w:eastAsia="仿宋_GB2312" w:hAnsi="仿宋" w:cs="仿宋" w:hint="eastAsia"/>
          <w:sz w:val="32"/>
          <w:szCs w:val="32"/>
        </w:rPr>
        <w:t>作用，还下沉到村居，服务辐射6个村居，受惠长者3000多人次，让更多的长者享受优越的养老互助服务；</w:t>
      </w:r>
      <w:r w:rsidRPr="009D1C39">
        <w:rPr>
          <w:rFonts w:ascii="仿宋_GB2312" w:eastAsia="仿宋_GB2312" w:hAnsi="Calibri" w:cs="Calibri" w:hint="eastAsia"/>
          <w:sz w:val="24"/>
        </w:rPr>
        <w:t>③</w:t>
      </w:r>
      <w:r w:rsidRPr="009D1C39">
        <w:rPr>
          <w:rFonts w:ascii="仿宋_GB2312" w:eastAsia="仿宋_GB2312" w:hAnsi="仿宋" w:cs="仿宋" w:hint="eastAsia"/>
          <w:sz w:val="32"/>
          <w:szCs w:val="32"/>
        </w:rPr>
        <w:t>通过路演方式，向社会</w:t>
      </w:r>
      <w:proofErr w:type="gramStart"/>
      <w:r w:rsidRPr="009D1C39">
        <w:rPr>
          <w:rFonts w:ascii="仿宋_GB2312" w:eastAsia="仿宋_GB2312" w:hAnsi="仿宋" w:cs="仿宋" w:hint="eastAsia"/>
          <w:sz w:val="32"/>
          <w:szCs w:val="32"/>
        </w:rPr>
        <w:t>展示长综服务</w:t>
      </w:r>
      <w:proofErr w:type="gramEnd"/>
      <w:r w:rsidRPr="009D1C39">
        <w:rPr>
          <w:rFonts w:ascii="仿宋_GB2312" w:eastAsia="仿宋_GB2312" w:hAnsi="仿宋" w:cs="仿宋" w:hint="eastAsia"/>
          <w:sz w:val="32"/>
          <w:szCs w:val="32"/>
        </w:rPr>
        <w:t>经验。参加顺德区“耕善计划”荣获“卓越服务奖”，吸引了广东省佛山市人大代表走访调研，在广东广播电视台《人大栏目》播出中心开展养老服务的情况，</w:t>
      </w:r>
      <w:proofErr w:type="gramStart"/>
      <w:r w:rsidRPr="009D1C39">
        <w:rPr>
          <w:rFonts w:ascii="仿宋_GB2312" w:eastAsia="仿宋_GB2312" w:hAnsi="仿宋" w:cs="仿宋" w:hint="eastAsia"/>
          <w:sz w:val="32"/>
          <w:szCs w:val="32"/>
        </w:rPr>
        <w:t>让长综项目</w:t>
      </w:r>
      <w:proofErr w:type="gramEnd"/>
      <w:r w:rsidRPr="009D1C39">
        <w:rPr>
          <w:rFonts w:ascii="仿宋_GB2312" w:eastAsia="仿宋_GB2312" w:hAnsi="仿宋" w:cs="仿宋" w:hint="eastAsia"/>
          <w:sz w:val="32"/>
          <w:szCs w:val="32"/>
        </w:rPr>
        <w:t>走上新台阶。</w:t>
      </w:r>
    </w:p>
    <w:p w14:paraId="7A65DF13" w14:textId="77777777" w:rsidR="00323EF2" w:rsidRPr="009D1C39" w:rsidRDefault="00323EF2" w:rsidP="00323EF2">
      <w:pPr>
        <w:spacing w:line="360" w:lineRule="auto"/>
        <w:ind w:firstLineChars="200" w:firstLine="640"/>
        <w:rPr>
          <w:rFonts w:ascii="仿宋_GB2312" w:eastAsia="仿宋_GB2312" w:hAnsi="仿宋" w:cs="仿宋"/>
          <w:color w:val="FF0000"/>
          <w:sz w:val="32"/>
          <w:szCs w:val="32"/>
        </w:rPr>
      </w:pPr>
      <w:r w:rsidRPr="009D1C39">
        <w:rPr>
          <w:rFonts w:ascii="仿宋_GB2312" w:eastAsia="仿宋_GB2312" w:hAnsi="仿宋" w:cs="仿宋" w:hint="eastAsia"/>
          <w:color w:val="000000"/>
          <w:sz w:val="32"/>
          <w:szCs w:val="32"/>
        </w:rPr>
        <w:t>2、</w:t>
      </w:r>
      <w:r w:rsidRPr="009D1C39">
        <w:rPr>
          <w:rFonts w:ascii="仿宋_GB2312" w:eastAsia="仿宋_GB2312" w:hAnsi="仿宋" w:cs="仿宋" w:hint="eastAsia"/>
          <w:b/>
          <w:bCs/>
          <w:color w:val="000000"/>
          <w:sz w:val="32"/>
          <w:szCs w:val="32"/>
        </w:rPr>
        <w:t>“德力展翅”就业辅助培训计划</w:t>
      </w:r>
      <w:r w:rsidRPr="009D1C39">
        <w:rPr>
          <w:rFonts w:ascii="仿宋_GB2312" w:eastAsia="仿宋_GB2312" w:hAnsi="仿宋" w:cs="仿宋" w:hint="eastAsia"/>
          <w:color w:val="000000"/>
          <w:sz w:val="32"/>
          <w:szCs w:val="32"/>
        </w:rPr>
        <w:t>，助力更多勒</w:t>
      </w:r>
      <w:proofErr w:type="gramStart"/>
      <w:r w:rsidRPr="009D1C39">
        <w:rPr>
          <w:rFonts w:ascii="仿宋_GB2312" w:eastAsia="仿宋_GB2312" w:hAnsi="仿宋" w:cs="仿宋" w:hint="eastAsia"/>
          <w:color w:val="000000"/>
          <w:sz w:val="32"/>
          <w:szCs w:val="32"/>
        </w:rPr>
        <w:t>流就业</w:t>
      </w:r>
      <w:proofErr w:type="gramEnd"/>
      <w:r w:rsidRPr="009D1C39">
        <w:rPr>
          <w:rFonts w:ascii="仿宋_GB2312" w:eastAsia="仿宋_GB2312" w:hAnsi="仿宋" w:cs="仿宋" w:hint="eastAsia"/>
          <w:color w:val="000000"/>
          <w:sz w:val="32"/>
          <w:szCs w:val="32"/>
        </w:rPr>
        <w:lastRenderedPageBreak/>
        <w:t>困难群体赋能，参与社会实践，进一步扩大享受服务的受益人数，极大地提升项目的影响力。通过实践培训、师徒式上岗实践，让学员充分掌握爱心超市、爱心小铺经营所需的技能和能力，并在实践岗位中应用，实现自我价值，活得更有尊严。项目获得2020年社区建设</w:t>
      </w:r>
      <w:proofErr w:type="gramStart"/>
      <w:r w:rsidRPr="009D1C39">
        <w:rPr>
          <w:rFonts w:ascii="仿宋_GB2312" w:eastAsia="仿宋_GB2312" w:hAnsi="仿宋" w:cs="仿宋" w:hint="eastAsia"/>
          <w:color w:val="000000"/>
          <w:sz w:val="32"/>
          <w:szCs w:val="32"/>
        </w:rPr>
        <w:t>众创共善计划</w:t>
      </w:r>
      <w:proofErr w:type="gramEnd"/>
      <w:r w:rsidRPr="009D1C39">
        <w:rPr>
          <w:rFonts w:ascii="仿宋_GB2312" w:eastAsia="仿宋_GB2312" w:hAnsi="仿宋" w:cs="仿宋" w:hint="eastAsia"/>
          <w:color w:val="000000"/>
          <w:sz w:val="32"/>
          <w:szCs w:val="32"/>
        </w:rPr>
        <w:t>12万元的资金支持，开设“德力展翅-大晚爱心小铺”，是继“众善爱心超市”、“爱心屋”、“育贤诚信超市”、爱心小铺（帝苑店）、（龙凤店）的第六个就业实践平台，并在2021年</w:t>
      </w:r>
      <w:r w:rsidRPr="009D1C39">
        <w:rPr>
          <w:rFonts w:ascii="仿宋_GB2312" w:eastAsia="仿宋_GB2312" w:hAnsi="仿宋" w:cs="仿宋" w:hint="eastAsia"/>
          <w:sz w:val="32"/>
          <w:szCs w:val="32"/>
        </w:rPr>
        <w:t>度获得顺德区“优秀慈善项目”奖。</w:t>
      </w:r>
      <w:r w:rsidRPr="009D1C39">
        <w:rPr>
          <w:rFonts w:ascii="仿宋_GB2312" w:eastAsia="仿宋_GB2312" w:hAnsi="仿宋" w:cs="仿宋" w:hint="eastAsia"/>
          <w:color w:val="FF0000"/>
          <w:sz w:val="32"/>
          <w:szCs w:val="32"/>
        </w:rPr>
        <w:t xml:space="preserve"> </w:t>
      </w:r>
    </w:p>
    <w:p w14:paraId="312BD5E3" w14:textId="77777777" w:rsidR="00323EF2" w:rsidRPr="009D1C39" w:rsidRDefault="00323EF2" w:rsidP="00323EF2">
      <w:pPr>
        <w:spacing w:line="360" w:lineRule="auto"/>
        <w:ind w:firstLineChars="200" w:firstLine="640"/>
        <w:rPr>
          <w:rFonts w:ascii="仿宋_GB2312" w:eastAsia="仿宋_GB2312" w:hAnsi="仿宋" w:cs="仿宋"/>
          <w:sz w:val="32"/>
          <w:szCs w:val="32"/>
        </w:rPr>
      </w:pPr>
      <w:r w:rsidRPr="009D1C39">
        <w:rPr>
          <w:rFonts w:ascii="仿宋_GB2312" w:eastAsia="仿宋_GB2312" w:hAnsi="仿宋" w:cs="仿宋" w:hint="eastAsia"/>
          <w:color w:val="000000"/>
          <w:sz w:val="32"/>
          <w:szCs w:val="32"/>
        </w:rPr>
        <w:t>3、</w:t>
      </w:r>
      <w:r w:rsidRPr="009D1C39">
        <w:rPr>
          <w:rFonts w:ascii="仿宋_GB2312" w:eastAsia="仿宋_GB2312" w:hAnsi="仿宋" w:cs="仿宋" w:hint="eastAsia"/>
          <w:b/>
          <w:bCs/>
          <w:color w:val="000000"/>
          <w:sz w:val="32"/>
          <w:szCs w:val="32"/>
        </w:rPr>
        <w:t>“肾曦之光——勒流慈善会肾病患者资助计划”</w:t>
      </w:r>
      <w:r w:rsidRPr="009D1C39">
        <w:rPr>
          <w:rFonts w:ascii="仿宋_GB2312" w:eastAsia="仿宋_GB2312" w:hAnsi="仿宋" w:cs="仿宋" w:hint="eastAsia"/>
          <w:color w:val="000000"/>
          <w:sz w:val="32"/>
          <w:szCs w:val="32"/>
        </w:rPr>
        <w:t>，该项目是勒流慈善会自2018年自主开设的帮扶项目，针对困难肾病患者需求，提供透析</w:t>
      </w:r>
      <w:proofErr w:type="gramStart"/>
      <w:r w:rsidRPr="009D1C39">
        <w:rPr>
          <w:rFonts w:ascii="仿宋_GB2312" w:eastAsia="仿宋_GB2312" w:hAnsi="仿宋" w:cs="仿宋" w:hint="eastAsia"/>
          <w:color w:val="000000"/>
          <w:sz w:val="32"/>
          <w:szCs w:val="32"/>
        </w:rPr>
        <w:t>券</w:t>
      </w:r>
      <w:proofErr w:type="gramEnd"/>
      <w:r w:rsidRPr="009D1C39">
        <w:rPr>
          <w:rFonts w:ascii="仿宋_GB2312" w:eastAsia="仿宋_GB2312" w:hAnsi="仿宋" w:cs="仿宋" w:hint="eastAsia"/>
          <w:color w:val="000000"/>
          <w:sz w:val="32"/>
          <w:szCs w:val="32"/>
        </w:rPr>
        <w:t>40元/次的洗肾资助。2019年以来，不断优化服务，新增就诊接送服务、茶话会、出游、情绪疏导等多方面的支持，以及开展社会工作个案服务，为患者们搭建互助支持网络，并获得2020年社区建设</w:t>
      </w:r>
      <w:proofErr w:type="gramStart"/>
      <w:r w:rsidRPr="009D1C39">
        <w:rPr>
          <w:rFonts w:ascii="仿宋_GB2312" w:eastAsia="仿宋_GB2312" w:hAnsi="仿宋" w:cs="仿宋" w:hint="eastAsia"/>
          <w:color w:val="000000"/>
          <w:sz w:val="32"/>
          <w:szCs w:val="32"/>
        </w:rPr>
        <w:t>众创共善计划</w:t>
      </w:r>
      <w:proofErr w:type="gramEnd"/>
      <w:r w:rsidRPr="009D1C39">
        <w:rPr>
          <w:rFonts w:ascii="仿宋_GB2312" w:eastAsia="仿宋_GB2312" w:hAnsi="仿宋" w:cs="仿宋" w:hint="eastAsia"/>
          <w:color w:val="000000"/>
          <w:sz w:val="32"/>
          <w:szCs w:val="32"/>
        </w:rPr>
        <w:t>20万元的资金支持。</w:t>
      </w:r>
      <w:r w:rsidRPr="009D1C39">
        <w:rPr>
          <w:rFonts w:ascii="仿宋_GB2312" w:eastAsia="仿宋_GB2312" w:hAnsi="仿宋" w:cs="仿宋" w:hint="eastAsia"/>
          <w:sz w:val="32"/>
          <w:szCs w:val="32"/>
        </w:rPr>
        <w:t>在2021年疫情期间，按照项目计划进度，累计开展活动47场，惠及3857人次。通过优化后的服务，</w:t>
      </w:r>
      <w:r w:rsidRPr="009D1C39">
        <w:rPr>
          <w:rFonts w:ascii="仿宋_GB2312" w:eastAsia="仿宋_GB2312" w:hAnsi="仿宋" w:cs="仿宋" w:hint="eastAsia"/>
          <w:color w:val="000000"/>
          <w:sz w:val="32"/>
          <w:szCs w:val="32"/>
        </w:rPr>
        <w:t>促进患者拥有健康积极的生活态度和精神状态，提升生活质量，缓解患者在长期治疗过程负面情绪，及日常生活中所面临的困扰。</w:t>
      </w:r>
    </w:p>
    <w:p w14:paraId="79B93436" w14:textId="77777777" w:rsidR="00323EF2" w:rsidRPr="009D1C39" w:rsidRDefault="00323EF2" w:rsidP="00323EF2">
      <w:pPr>
        <w:spacing w:line="360" w:lineRule="auto"/>
        <w:ind w:firstLineChars="200" w:firstLine="640"/>
        <w:rPr>
          <w:rFonts w:ascii="仿宋_GB2312" w:eastAsia="仿宋_GB2312" w:hAnsi="仿宋" w:cs="仿宋"/>
          <w:color w:val="000000"/>
          <w:sz w:val="32"/>
          <w:szCs w:val="32"/>
        </w:rPr>
      </w:pPr>
      <w:r w:rsidRPr="009D1C39">
        <w:rPr>
          <w:rFonts w:ascii="仿宋_GB2312" w:eastAsia="仿宋_GB2312" w:hAnsi="仿宋" w:cs="仿宋" w:hint="eastAsia"/>
          <w:color w:val="000000"/>
          <w:sz w:val="32"/>
          <w:szCs w:val="32"/>
        </w:rPr>
        <w:t>4、</w:t>
      </w:r>
      <w:r w:rsidRPr="009D1C39">
        <w:rPr>
          <w:rFonts w:ascii="仿宋_GB2312" w:eastAsia="仿宋_GB2312" w:hAnsi="仿宋" w:cs="仿宋" w:hint="eastAsia"/>
          <w:b/>
          <w:bCs/>
          <w:color w:val="000000"/>
          <w:sz w:val="32"/>
          <w:szCs w:val="32"/>
        </w:rPr>
        <w:t>勒流慈善会——</w:t>
      </w:r>
      <w:proofErr w:type="gramStart"/>
      <w:r w:rsidRPr="009D1C39">
        <w:rPr>
          <w:rFonts w:ascii="仿宋_GB2312" w:eastAsia="仿宋_GB2312" w:hAnsi="仿宋" w:cs="仿宋" w:hint="eastAsia"/>
          <w:b/>
          <w:bCs/>
          <w:color w:val="000000"/>
          <w:sz w:val="32"/>
          <w:szCs w:val="32"/>
        </w:rPr>
        <w:t>植善计划</w:t>
      </w:r>
      <w:proofErr w:type="gramEnd"/>
      <w:r w:rsidRPr="009D1C39">
        <w:rPr>
          <w:rFonts w:ascii="仿宋_GB2312" w:eastAsia="仿宋_GB2312" w:hAnsi="仿宋" w:cs="仿宋" w:hint="eastAsia"/>
          <w:color w:val="000000"/>
          <w:sz w:val="32"/>
          <w:szCs w:val="32"/>
        </w:rPr>
        <w:t>，为深化勒流公益事业发展，勒流慈善会连续两年推出扶持村居公益事业的“植善计划”</w:t>
      </w:r>
      <w:r w:rsidRPr="009D1C39">
        <w:rPr>
          <w:rFonts w:ascii="仿宋_GB2312" w:eastAsia="仿宋_GB2312" w:hAnsi="仿宋" w:cs="仿宋" w:hint="eastAsia"/>
          <w:color w:val="000000"/>
          <w:sz w:val="32"/>
          <w:szCs w:val="32"/>
        </w:rPr>
        <w:lastRenderedPageBreak/>
        <w:t>项目，内容涵盖了社区公益服务、社区弱势群体帮扶以及社区公益志愿服务队伍建设和发展3个板块。以资金资助的形式，资助了勒流11个村（居）的公益项目，</w:t>
      </w:r>
      <w:r w:rsidRPr="009D1C39">
        <w:rPr>
          <w:rFonts w:ascii="仿宋_GB2312" w:eastAsia="仿宋_GB2312" w:hAnsi="仿宋" w:cs="仿宋" w:hint="eastAsia"/>
          <w:sz w:val="32"/>
          <w:szCs w:val="32"/>
        </w:rPr>
        <w:t>共37.87万元。</w:t>
      </w:r>
      <w:r w:rsidRPr="009D1C39">
        <w:rPr>
          <w:rFonts w:ascii="仿宋_GB2312" w:eastAsia="仿宋_GB2312" w:hAnsi="仿宋" w:cs="仿宋" w:hint="eastAsia"/>
          <w:color w:val="000000"/>
          <w:sz w:val="32"/>
          <w:szCs w:val="32"/>
        </w:rPr>
        <w:t>撬动村</w:t>
      </w:r>
      <w:proofErr w:type="gramStart"/>
      <w:r w:rsidRPr="009D1C39">
        <w:rPr>
          <w:rFonts w:ascii="仿宋_GB2312" w:eastAsia="仿宋_GB2312" w:hAnsi="仿宋" w:cs="仿宋" w:hint="eastAsia"/>
          <w:color w:val="000000"/>
          <w:sz w:val="32"/>
          <w:szCs w:val="32"/>
        </w:rPr>
        <w:t>居积极参与</w:t>
      </w:r>
      <w:proofErr w:type="gramEnd"/>
      <w:r w:rsidRPr="009D1C39">
        <w:rPr>
          <w:rFonts w:ascii="仿宋_GB2312" w:eastAsia="仿宋_GB2312" w:hAnsi="仿宋" w:cs="仿宋" w:hint="eastAsia"/>
          <w:color w:val="000000"/>
          <w:sz w:val="32"/>
          <w:szCs w:val="32"/>
        </w:rPr>
        <w:t>我会的公益项目，共享慈善资源。</w:t>
      </w:r>
    </w:p>
    <w:p w14:paraId="5114F826" w14:textId="77777777" w:rsidR="00323EF2" w:rsidRPr="009D1C39" w:rsidRDefault="00323EF2" w:rsidP="00323EF2">
      <w:pPr>
        <w:spacing w:line="360" w:lineRule="auto"/>
        <w:ind w:firstLineChars="200" w:firstLine="640"/>
        <w:rPr>
          <w:rFonts w:ascii="仿宋_GB2312" w:eastAsia="仿宋_GB2312" w:hAnsi="仿宋" w:cs="仿宋_GB2312"/>
          <w:kern w:val="0"/>
          <w:sz w:val="32"/>
          <w:szCs w:val="32"/>
        </w:rPr>
      </w:pPr>
      <w:r w:rsidRPr="009D1C39">
        <w:rPr>
          <w:rFonts w:ascii="仿宋_GB2312" w:eastAsia="仿宋_GB2312" w:hAnsi="仿宋" w:cs="仿宋" w:hint="eastAsia"/>
          <w:color w:val="000000"/>
          <w:sz w:val="32"/>
          <w:szCs w:val="32"/>
        </w:rPr>
        <w:t>5、</w:t>
      </w:r>
      <w:r w:rsidRPr="009D1C39">
        <w:rPr>
          <w:rFonts w:ascii="仿宋_GB2312" w:eastAsia="仿宋_GB2312" w:hAnsi="仿宋" w:cs="仿宋" w:hint="eastAsia"/>
          <w:b/>
          <w:bCs/>
          <w:color w:val="000000"/>
          <w:sz w:val="32"/>
          <w:szCs w:val="32"/>
        </w:rPr>
        <w:t>勒流慈善会青少年活动基地</w:t>
      </w:r>
      <w:r w:rsidRPr="009D1C39">
        <w:rPr>
          <w:rFonts w:ascii="仿宋_GB2312" w:eastAsia="仿宋_GB2312" w:hAnsi="仿宋" w:cs="仿宋" w:hint="eastAsia"/>
          <w:color w:val="000000"/>
          <w:sz w:val="32"/>
          <w:szCs w:val="32"/>
        </w:rPr>
        <w:t>，是本会本年度新设立的一个关注青少年儿童健康成长的项目。</w:t>
      </w:r>
      <w:r w:rsidRPr="009D1C39">
        <w:rPr>
          <w:rFonts w:ascii="仿宋_GB2312" w:eastAsia="仿宋_GB2312" w:hAnsi="仿宋" w:cs="仿宋_GB2312" w:hint="eastAsia"/>
          <w:kern w:val="0"/>
          <w:sz w:val="32"/>
          <w:szCs w:val="32"/>
        </w:rPr>
        <w:t>以促进儿童青少年全面发展为出发点和落脚点，致力于充分发挥慈善会、社工、心理咨询师、社区志愿者、社区居民的作用，发动社会力量共同参与。并定期开展“汉服社团”、“亲子戏剧”等活动，为儿童青少年的心理健康成长保驾护航。2021年</w:t>
      </w:r>
      <w:r w:rsidRPr="009D1C39">
        <w:rPr>
          <w:rFonts w:ascii="仿宋_GB2312" w:eastAsia="仿宋_GB2312" w:hAnsi="仿宋" w:cs="仿宋" w:hint="eastAsia"/>
          <w:color w:val="000000"/>
          <w:sz w:val="32"/>
          <w:szCs w:val="32"/>
        </w:rPr>
        <w:t>7月24日举办了“</w:t>
      </w:r>
      <w:r w:rsidRPr="009D1C39">
        <w:rPr>
          <w:rFonts w:ascii="仿宋_GB2312" w:eastAsia="仿宋_GB2312" w:hAnsi="仿宋" w:cs="仿宋_GB2312" w:hint="eastAsia"/>
          <w:kern w:val="0"/>
          <w:sz w:val="32"/>
          <w:szCs w:val="32"/>
        </w:rPr>
        <w:t>勒流慈善会儿童青少年活动基地开幕典礼暨2021-2022年度青少年公益服务启动仪式</w:t>
      </w:r>
      <w:r w:rsidRPr="009D1C39">
        <w:rPr>
          <w:rFonts w:ascii="仿宋_GB2312" w:eastAsia="仿宋_GB2312" w:hAnsi="仿宋" w:cs="仿宋" w:hint="eastAsia"/>
          <w:color w:val="000000"/>
          <w:sz w:val="32"/>
          <w:szCs w:val="32"/>
        </w:rPr>
        <w:t>”，</w:t>
      </w:r>
      <w:r w:rsidRPr="009D1C39">
        <w:rPr>
          <w:rFonts w:ascii="仿宋_GB2312" w:eastAsia="仿宋_GB2312" w:hAnsi="仿宋" w:cs="仿宋_GB2312" w:hint="eastAsia"/>
          <w:kern w:val="0"/>
          <w:sz w:val="32"/>
          <w:szCs w:val="32"/>
        </w:rPr>
        <w:t>顺德区慈善会会长陈炳宜，顺德区慈善组织联合会副秘书长等支持单位莅临了开幕典礼，并吸引了许多学生及学生家长参与到基地的服务活动中。</w:t>
      </w:r>
    </w:p>
    <w:p w14:paraId="2C809F73" w14:textId="77777777" w:rsidR="00323EF2" w:rsidRPr="009D1C39" w:rsidRDefault="00323EF2" w:rsidP="00323EF2">
      <w:pPr>
        <w:spacing w:line="360" w:lineRule="auto"/>
        <w:ind w:firstLineChars="200" w:firstLine="640"/>
        <w:rPr>
          <w:rFonts w:ascii="仿宋_GB2312" w:eastAsia="仿宋_GB2312" w:hAnsi="仿宋" w:cs="仿宋"/>
          <w:color w:val="FF0000"/>
          <w:sz w:val="32"/>
          <w:szCs w:val="32"/>
        </w:rPr>
      </w:pPr>
      <w:r w:rsidRPr="009D1C39">
        <w:rPr>
          <w:rFonts w:ascii="仿宋_GB2312" w:eastAsia="仿宋_GB2312" w:hAnsi="仿宋" w:cs="仿宋_GB2312" w:hint="eastAsia"/>
          <w:kern w:val="0"/>
          <w:sz w:val="32"/>
          <w:szCs w:val="32"/>
        </w:rPr>
        <w:t>6、</w:t>
      </w:r>
      <w:r w:rsidRPr="009D1C39">
        <w:rPr>
          <w:rFonts w:ascii="仿宋_GB2312" w:eastAsia="仿宋_GB2312" w:hAnsi="仿宋" w:cs="仿宋" w:hint="eastAsia"/>
          <w:b/>
          <w:bCs/>
          <w:color w:val="000000"/>
          <w:sz w:val="32"/>
          <w:szCs w:val="32"/>
        </w:rPr>
        <w:t>安心</w:t>
      </w:r>
      <w:proofErr w:type="gramStart"/>
      <w:r w:rsidRPr="009D1C39">
        <w:rPr>
          <w:rFonts w:ascii="仿宋_GB2312" w:eastAsia="仿宋_GB2312" w:hAnsi="仿宋" w:cs="仿宋" w:hint="eastAsia"/>
          <w:b/>
          <w:bCs/>
          <w:color w:val="000000"/>
          <w:sz w:val="32"/>
          <w:szCs w:val="32"/>
        </w:rPr>
        <w:t>善居项目</w:t>
      </w:r>
      <w:proofErr w:type="gramEnd"/>
      <w:r w:rsidRPr="009D1C39">
        <w:rPr>
          <w:rFonts w:ascii="仿宋_GB2312" w:eastAsia="仿宋_GB2312" w:hAnsi="仿宋" w:cs="仿宋" w:hint="eastAsia"/>
          <w:b/>
          <w:bCs/>
          <w:color w:val="000000"/>
          <w:sz w:val="32"/>
          <w:szCs w:val="32"/>
        </w:rPr>
        <w:t>，</w:t>
      </w:r>
      <w:r w:rsidRPr="009D1C39">
        <w:rPr>
          <w:rFonts w:ascii="仿宋_GB2312" w:eastAsia="仿宋_GB2312" w:hAnsi="仿宋" w:cs="仿宋" w:hint="eastAsia"/>
          <w:color w:val="000000"/>
          <w:sz w:val="32"/>
          <w:szCs w:val="32"/>
        </w:rPr>
        <w:t>作为顺德区委落实省委“1+1+9”工作部署重点项目，为改善顺德</w:t>
      </w:r>
      <w:proofErr w:type="gramStart"/>
      <w:r w:rsidRPr="009D1C39">
        <w:rPr>
          <w:rFonts w:ascii="仿宋_GB2312" w:eastAsia="仿宋_GB2312" w:hAnsi="仿宋" w:cs="仿宋" w:hint="eastAsia"/>
          <w:color w:val="000000"/>
          <w:sz w:val="32"/>
          <w:szCs w:val="32"/>
        </w:rPr>
        <w:t>区困难</w:t>
      </w:r>
      <w:proofErr w:type="gramEnd"/>
      <w:r w:rsidRPr="009D1C39">
        <w:rPr>
          <w:rFonts w:ascii="仿宋_GB2312" w:eastAsia="仿宋_GB2312" w:hAnsi="仿宋" w:cs="仿宋" w:hint="eastAsia"/>
          <w:color w:val="000000"/>
          <w:sz w:val="32"/>
          <w:szCs w:val="32"/>
        </w:rPr>
        <w:t>群众居住环境，提高生活质量，顺德慈善会联合勒流慈善会继续启动“安心善居”项目，为辖区低保、</w:t>
      </w:r>
      <w:proofErr w:type="gramStart"/>
      <w:r w:rsidRPr="009D1C39">
        <w:rPr>
          <w:rFonts w:ascii="仿宋_GB2312" w:eastAsia="仿宋_GB2312" w:hAnsi="仿宋" w:cs="仿宋" w:hint="eastAsia"/>
          <w:color w:val="000000"/>
          <w:sz w:val="32"/>
          <w:szCs w:val="32"/>
        </w:rPr>
        <w:t>低保临界</w:t>
      </w:r>
      <w:proofErr w:type="gramEnd"/>
      <w:r w:rsidRPr="009D1C39">
        <w:rPr>
          <w:rFonts w:ascii="仿宋_GB2312" w:eastAsia="仿宋_GB2312" w:hAnsi="仿宋" w:cs="仿宋" w:hint="eastAsia"/>
          <w:color w:val="000000"/>
          <w:sz w:val="32"/>
          <w:szCs w:val="32"/>
        </w:rPr>
        <w:t>、三无、五保等困难家庭提供免费修</w:t>
      </w:r>
      <w:r w:rsidRPr="009D1C39">
        <w:rPr>
          <w:rFonts w:ascii="仿宋_GB2312" w:eastAsia="仿宋_GB2312" w:hAnsi="仿宋" w:cs="仿宋" w:hint="eastAsia"/>
          <w:sz w:val="32"/>
          <w:szCs w:val="32"/>
        </w:rPr>
        <w:t>缮房屋的服务。本年度惠及22户困难家庭（</w:t>
      </w:r>
      <w:proofErr w:type="gramStart"/>
      <w:r w:rsidRPr="009D1C39">
        <w:rPr>
          <w:rFonts w:ascii="仿宋_GB2312" w:eastAsia="仿宋_GB2312" w:hAnsi="仿宋" w:cs="仿宋" w:hint="eastAsia"/>
          <w:sz w:val="32"/>
          <w:szCs w:val="32"/>
        </w:rPr>
        <w:t>包括低保9户</w:t>
      </w:r>
      <w:proofErr w:type="gramEnd"/>
      <w:r w:rsidRPr="009D1C39">
        <w:rPr>
          <w:rFonts w:ascii="仿宋_GB2312" w:eastAsia="仿宋_GB2312" w:hAnsi="仿宋" w:cs="仿宋" w:hint="eastAsia"/>
          <w:sz w:val="32"/>
          <w:szCs w:val="32"/>
        </w:rPr>
        <w:t>、三无4户、其他困难7户、优抚1户、重建1户），目前已经全部完工验收。总修缮金额为107.45万元（区慈善会</w:t>
      </w:r>
      <w:r w:rsidRPr="009D1C39">
        <w:rPr>
          <w:rFonts w:ascii="仿宋_GB2312" w:eastAsia="仿宋_GB2312" w:hAnsi="仿宋" w:cs="仿宋" w:hint="eastAsia"/>
          <w:sz w:val="32"/>
          <w:szCs w:val="32"/>
        </w:rPr>
        <w:lastRenderedPageBreak/>
        <w:t>资助65.69万元，勒流慈善会资助41.76万元）；</w:t>
      </w:r>
      <w:proofErr w:type="gramStart"/>
      <w:r w:rsidRPr="009D1C39">
        <w:rPr>
          <w:rFonts w:ascii="仿宋_GB2312" w:eastAsia="仿宋_GB2312" w:hAnsi="仿宋" w:cs="仿宋" w:hint="eastAsia"/>
          <w:sz w:val="32"/>
          <w:szCs w:val="32"/>
        </w:rPr>
        <w:t>另勒流</w:t>
      </w:r>
      <w:proofErr w:type="gramEnd"/>
      <w:r w:rsidRPr="009D1C39">
        <w:rPr>
          <w:rFonts w:ascii="仿宋_GB2312" w:eastAsia="仿宋_GB2312" w:hAnsi="仿宋" w:cs="仿宋" w:hint="eastAsia"/>
          <w:sz w:val="32"/>
          <w:szCs w:val="32"/>
        </w:rPr>
        <w:t>慈善会为4户特殊困难家庭进行房屋修缮改造，总资助13.27万元。</w:t>
      </w:r>
    </w:p>
    <w:p w14:paraId="5D71C9DB" w14:textId="77777777" w:rsidR="00323EF2" w:rsidRPr="009D1C39" w:rsidRDefault="00323EF2" w:rsidP="00323EF2">
      <w:pPr>
        <w:ind w:firstLineChars="200" w:firstLine="640"/>
        <w:rPr>
          <w:rFonts w:ascii="仿宋_GB2312" w:eastAsia="仿宋_GB2312" w:hAnsi="仿宋" w:cs="仿宋"/>
          <w:color w:val="000000"/>
          <w:sz w:val="32"/>
          <w:szCs w:val="32"/>
        </w:rPr>
      </w:pPr>
      <w:r w:rsidRPr="009D1C39">
        <w:rPr>
          <w:rFonts w:ascii="仿宋_GB2312" w:eastAsia="仿宋_GB2312" w:hAnsi="仿宋" w:cs="仿宋" w:hint="eastAsia"/>
          <w:color w:val="000000"/>
          <w:sz w:val="32"/>
          <w:szCs w:val="32"/>
        </w:rPr>
        <w:t>7、</w:t>
      </w:r>
      <w:r w:rsidRPr="009D1C39">
        <w:rPr>
          <w:rFonts w:ascii="仿宋_GB2312" w:eastAsia="仿宋_GB2312" w:hAnsi="仿宋" w:cs="仿宋" w:hint="eastAsia"/>
          <w:b/>
          <w:bCs/>
          <w:color w:val="000000"/>
          <w:sz w:val="32"/>
          <w:szCs w:val="32"/>
        </w:rPr>
        <w:t>服务助学项目</w:t>
      </w:r>
      <w:r w:rsidRPr="009D1C39">
        <w:rPr>
          <w:rFonts w:ascii="仿宋_GB2312" w:eastAsia="仿宋_GB2312" w:hAnsi="仿宋" w:cs="仿宋" w:hint="eastAsia"/>
          <w:color w:val="000000"/>
          <w:sz w:val="32"/>
          <w:szCs w:val="32"/>
        </w:rPr>
        <w:t>，区慈善会筹办的慈善助学项目在全区开展全学龄段的覆盖，我会通过申请顺德区慈善会惠妍教育助学基金服务助学项目：“青苗筑梦——‘惠’青苗‘义’同行计划”和青苗学堂——“与心同行”项目。两个项目</w:t>
      </w:r>
      <w:proofErr w:type="gramStart"/>
      <w:r w:rsidRPr="009D1C39">
        <w:rPr>
          <w:rFonts w:ascii="仿宋_GB2312" w:eastAsia="仿宋_GB2312" w:hAnsi="仿宋" w:cs="仿宋" w:hint="eastAsia"/>
          <w:color w:val="000000"/>
          <w:sz w:val="32"/>
          <w:szCs w:val="32"/>
        </w:rPr>
        <w:t>共服务</w:t>
      </w:r>
      <w:proofErr w:type="gramEnd"/>
      <w:r w:rsidRPr="009D1C39">
        <w:rPr>
          <w:rFonts w:ascii="仿宋_GB2312" w:eastAsia="仿宋_GB2312" w:hAnsi="仿宋" w:cs="仿宋" w:hint="eastAsia"/>
          <w:color w:val="000000"/>
          <w:sz w:val="32"/>
          <w:szCs w:val="32"/>
        </w:rPr>
        <w:t>学生5297人次，并在2021年8月接受资助方末期评估，获得优秀项目称号。为延续巩固服务助学的成果，推动服务助学向前发展，勒流慈善会在现有服务基础下，向区慈善会提交2021-2022年度服务助学计划书，获得27.74万元资助。更好地为困难家庭学子提供发展兴趣爱好的平台；为困难家庭中小学生链接大学生资源提供一对一互助成长服务；建立学生志愿者服务队，传递志愿服务精神；对学子进行分层分类管理，精准帮扶服务。</w:t>
      </w:r>
    </w:p>
    <w:p w14:paraId="7159B08B" w14:textId="77777777" w:rsidR="00323EF2" w:rsidRPr="009D1C39" w:rsidRDefault="00323EF2" w:rsidP="00323EF2">
      <w:pPr>
        <w:spacing w:line="360" w:lineRule="auto"/>
        <w:ind w:firstLineChars="200" w:firstLine="640"/>
        <w:rPr>
          <w:rFonts w:ascii="仿宋_GB2312" w:eastAsia="仿宋_GB2312" w:hAnsi="仿宋" w:cs="仿宋_GB2312"/>
          <w:kern w:val="0"/>
          <w:sz w:val="32"/>
          <w:szCs w:val="32"/>
        </w:rPr>
      </w:pPr>
      <w:r w:rsidRPr="009D1C39">
        <w:rPr>
          <w:rFonts w:ascii="仿宋_GB2312" w:eastAsia="仿宋_GB2312" w:hAnsi="仿宋" w:cs="仿宋" w:hint="eastAsia"/>
          <w:color w:val="000000"/>
          <w:sz w:val="32"/>
          <w:szCs w:val="32"/>
        </w:rPr>
        <w:t>8、</w:t>
      </w:r>
      <w:r w:rsidRPr="009D1C39">
        <w:rPr>
          <w:rFonts w:ascii="仿宋_GB2312" w:eastAsia="仿宋_GB2312" w:hAnsi="仿宋" w:cs="仿宋" w:hint="eastAsia"/>
          <w:b/>
          <w:bCs/>
          <w:color w:val="000000"/>
          <w:sz w:val="32"/>
          <w:szCs w:val="32"/>
        </w:rPr>
        <w:t>承接政府购买服务——</w:t>
      </w:r>
      <w:proofErr w:type="gramStart"/>
      <w:r w:rsidRPr="009D1C39">
        <w:rPr>
          <w:rFonts w:ascii="仿宋_GB2312" w:eastAsia="仿宋_GB2312" w:hAnsi="仿宋" w:cs="仿宋" w:hint="eastAsia"/>
          <w:b/>
          <w:bCs/>
          <w:color w:val="000000"/>
          <w:sz w:val="32"/>
          <w:szCs w:val="32"/>
        </w:rPr>
        <w:t>低保核查</w:t>
      </w:r>
      <w:proofErr w:type="gramEnd"/>
      <w:r w:rsidRPr="009D1C39">
        <w:rPr>
          <w:rFonts w:ascii="仿宋_GB2312" w:eastAsia="仿宋_GB2312" w:hAnsi="仿宋" w:cs="仿宋" w:hint="eastAsia"/>
          <w:b/>
          <w:bCs/>
          <w:color w:val="000000"/>
          <w:sz w:val="32"/>
          <w:szCs w:val="32"/>
        </w:rPr>
        <w:t>工作</w:t>
      </w:r>
      <w:r w:rsidRPr="009D1C39">
        <w:rPr>
          <w:rFonts w:ascii="仿宋_GB2312" w:eastAsia="仿宋_GB2312" w:hAnsi="仿宋" w:cs="仿宋" w:hint="eastAsia"/>
          <w:color w:val="000000"/>
          <w:sz w:val="32"/>
          <w:szCs w:val="32"/>
        </w:rPr>
        <w:t>，</w:t>
      </w:r>
      <w:r w:rsidRPr="009D1C39">
        <w:rPr>
          <w:rFonts w:ascii="仿宋_GB2312" w:eastAsia="仿宋_GB2312" w:hAnsi="仿宋" w:cs="仿宋_GB2312" w:hint="eastAsia"/>
          <w:kern w:val="0"/>
          <w:sz w:val="32"/>
          <w:szCs w:val="32"/>
        </w:rPr>
        <w:t>本年度继续承接政府的购买服务，来培育我会公共服务的能力，促进创新治理能力，从而推进各关系方合作协调，收集各类困难情况的资料以扩大我会救助体系。2021年度的社会救助对象总数466户，成功入户总数是464户，其中有2户因拒交资料，拒绝配合落户导致无法落户，入户率达99.57%。入户调查的质量和成果在接受项目评估的时候得到区民政的认可并给</w:t>
      </w:r>
      <w:r w:rsidRPr="009D1C39">
        <w:rPr>
          <w:rFonts w:ascii="仿宋_GB2312" w:eastAsia="仿宋_GB2312" w:hAnsi="仿宋" w:cs="仿宋_GB2312" w:hint="eastAsia"/>
          <w:kern w:val="0"/>
          <w:sz w:val="32"/>
          <w:szCs w:val="32"/>
        </w:rPr>
        <w:lastRenderedPageBreak/>
        <w:t>予“优秀项目”称号的评估结果。</w:t>
      </w:r>
    </w:p>
    <w:p w14:paraId="18D6CA78" w14:textId="77777777" w:rsidR="00323EF2" w:rsidRPr="009D1C39" w:rsidRDefault="00323EF2" w:rsidP="00323EF2">
      <w:pPr>
        <w:spacing w:line="360" w:lineRule="auto"/>
        <w:ind w:firstLineChars="200" w:firstLine="640"/>
        <w:rPr>
          <w:rFonts w:ascii="仿宋_GB2312" w:eastAsia="仿宋_GB2312" w:hAnsi="仿宋" w:cs="仿宋"/>
          <w:color w:val="000000"/>
          <w:sz w:val="32"/>
          <w:szCs w:val="32"/>
        </w:rPr>
      </w:pPr>
      <w:r w:rsidRPr="009D1C39">
        <w:rPr>
          <w:rFonts w:ascii="仿宋_GB2312" w:eastAsia="仿宋_GB2312" w:hAnsi="仿宋" w:cs="仿宋_GB2312" w:hint="eastAsia"/>
          <w:kern w:val="0"/>
          <w:sz w:val="32"/>
          <w:szCs w:val="32"/>
        </w:rPr>
        <w:t>9、</w:t>
      </w:r>
      <w:r w:rsidRPr="009D1C39">
        <w:rPr>
          <w:rFonts w:ascii="仿宋_GB2312" w:eastAsia="仿宋_GB2312" w:hAnsi="仿宋" w:cs="仿宋" w:hint="eastAsia"/>
          <w:b/>
          <w:bCs/>
          <w:color w:val="000000"/>
          <w:sz w:val="32"/>
          <w:szCs w:val="32"/>
        </w:rPr>
        <w:t>勒流慈善综合体</w:t>
      </w:r>
      <w:r w:rsidRPr="009D1C39">
        <w:rPr>
          <w:rFonts w:ascii="仿宋_GB2312" w:eastAsia="仿宋_GB2312" w:hAnsi="仿宋" w:cs="仿宋" w:hint="eastAsia"/>
          <w:color w:val="000000"/>
          <w:sz w:val="32"/>
          <w:szCs w:val="32"/>
        </w:rPr>
        <w:t>，根据</w:t>
      </w:r>
      <w:r w:rsidRPr="009D1C39">
        <w:rPr>
          <w:rFonts w:ascii="仿宋_GB2312" w:eastAsia="仿宋_GB2312" w:hAnsi="仿宋" w:hint="eastAsia"/>
          <w:sz w:val="32"/>
          <w:szCs w:val="32"/>
        </w:rPr>
        <w:t>《顺德区民政和人力资源社会保障局关于印发顺德区慈善超市改革发展实施意见的通知》等文件精神，明确指出加快推进顺德区慈善超市改革发展成为慈善综合体的要求，推动顺德慈善事业高质量发展。现</w:t>
      </w:r>
      <w:r w:rsidRPr="009D1C39">
        <w:rPr>
          <w:rFonts w:ascii="仿宋_GB2312" w:eastAsia="仿宋_GB2312" w:hAnsi="仿宋" w:cs="仿宋" w:hint="eastAsia"/>
          <w:color w:val="000000"/>
          <w:sz w:val="32"/>
          <w:szCs w:val="32"/>
        </w:rPr>
        <w:t>我会依托现有场地，对现有超市和其他楼层空间重新规划布局，提高空间使用率，将款物募集、物资接收、慈善义卖、困难群体救助、特殊群体就业和培训、商品销售、慈善文化宣传等服务聚合于同一空间，实现慈善综合体功能规划，重点打造“特殊群体就业和培训”功能，并通过“众善爱心超市”和“德力展翅爱心屋”提供就业实践岗位。目前我会已获得顺德区第二批慈善综合体的资助35万元，下阶段准备进入整体改造。</w:t>
      </w:r>
    </w:p>
    <w:p w14:paraId="03222EBF" w14:textId="77777777" w:rsidR="00323EF2" w:rsidRDefault="00323EF2" w:rsidP="00323EF2">
      <w:pPr>
        <w:ind w:firstLineChars="200" w:firstLine="640"/>
        <w:rPr>
          <w:rFonts w:ascii="仿宋" w:eastAsia="仿宋" w:hAnsi="仿宋" w:cs="仿宋"/>
          <w:color w:val="000000"/>
          <w:sz w:val="32"/>
          <w:szCs w:val="32"/>
        </w:rPr>
      </w:pPr>
      <w:r w:rsidRPr="009D1C39">
        <w:rPr>
          <w:rFonts w:ascii="仿宋_GB2312" w:eastAsia="仿宋_GB2312" w:hAnsi="仿宋" w:cs="仿宋" w:hint="eastAsia"/>
          <w:color w:val="000000"/>
          <w:sz w:val="32"/>
          <w:szCs w:val="32"/>
        </w:rPr>
        <w:t>10、</w:t>
      </w:r>
      <w:r w:rsidRPr="009D1C39">
        <w:rPr>
          <w:rFonts w:ascii="仿宋_GB2312" w:eastAsia="仿宋_GB2312" w:hAnsi="仿宋" w:cs="仿宋" w:hint="eastAsia"/>
          <w:b/>
          <w:bCs/>
          <w:color w:val="000000"/>
          <w:sz w:val="32"/>
          <w:szCs w:val="32"/>
        </w:rPr>
        <w:t>“诚心伴你行”关怀团队项目</w:t>
      </w:r>
      <w:r w:rsidRPr="009D1C39">
        <w:rPr>
          <w:rFonts w:ascii="仿宋_GB2312" w:eastAsia="仿宋_GB2312" w:hAnsi="仿宋" w:cs="仿宋" w:hint="eastAsia"/>
          <w:color w:val="000000"/>
          <w:sz w:val="32"/>
          <w:szCs w:val="32"/>
        </w:rPr>
        <w:t>，是服务助学项目“与心同行”的补充项目，因在开展“与心同行”项目时发现部分学生存在心理健康问题，但由于户口及学籍等相应原因不能享受“与心同行”项目的服务，故增设本项目。同时摸索发展一条“慈善会＋村居＋志愿者”的模式，培训成立一支社区志愿者团队，在心理咨询师示范和督导下，为勒流辖区内存在心理困境或有心理康复需求的儿童、青少年开展特殊家庭个案心理康复、社区照顾支援等服务，预防危机事件的发生，并协助他们适应和融入正常生活，重建有功能的家庭</w:t>
      </w:r>
      <w:r w:rsidRPr="009D1C39">
        <w:rPr>
          <w:rFonts w:ascii="仿宋_GB2312" w:eastAsia="仿宋_GB2312" w:hAnsi="仿宋" w:cs="仿宋" w:hint="eastAsia"/>
          <w:color w:val="000000"/>
          <w:sz w:val="32"/>
          <w:szCs w:val="32"/>
        </w:rPr>
        <w:lastRenderedPageBreak/>
        <w:t>和微社区。本年度已开展个案心理帮扶团队线上、线下督导合计8场次、个案对象或个案亲属心理咨询辅导合计25场次、心理志愿者培训讲座1场。通过系列辅导、咨询等联动机制，有效降低个案自伤、自残、自杀的发生率。</w:t>
      </w:r>
    </w:p>
    <w:p w14:paraId="5167FDFF" w14:textId="77777777" w:rsidR="00323EF2" w:rsidRDefault="00323EF2" w:rsidP="00323EF2">
      <w:pPr>
        <w:ind w:firstLineChars="200" w:firstLine="640"/>
        <w:rPr>
          <w:rFonts w:ascii="仿宋" w:eastAsia="仿宋" w:hAnsi="仿宋" w:cs="仿宋"/>
          <w:color w:val="000000"/>
          <w:sz w:val="32"/>
          <w:szCs w:val="32"/>
        </w:rPr>
      </w:pPr>
    </w:p>
    <w:p w14:paraId="1D880AB7" w14:textId="44E9FF37" w:rsidR="00323EF2" w:rsidRPr="00B26AC8" w:rsidRDefault="00323EF2" w:rsidP="00323EF2">
      <w:pPr>
        <w:spacing w:line="600" w:lineRule="exact"/>
        <w:jc w:val="center"/>
        <w:rPr>
          <w:rFonts w:ascii="黑体" w:eastAsia="黑体" w:hAnsi="黑体" w:cs="宋体"/>
          <w:b/>
          <w:bCs/>
          <w:sz w:val="32"/>
          <w:szCs w:val="32"/>
        </w:rPr>
      </w:pPr>
      <w:r w:rsidRPr="00B26AC8">
        <w:rPr>
          <w:rFonts w:ascii="黑体" w:eastAsia="黑体" w:hAnsi="黑体" w:cs="宋体" w:hint="eastAsia"/>
          <w:b/>
          <w:bCs/>
          <w:sz w:val="32"/>
          <w:szCs w:val="32"/>
        </w:rPr>
        <w:t>20</w:t>
      </w:r>
      <w:r w:rsidRPr="00B26AC8">
        <w:rPr>
          <w:rFonts w:ascii="黑体" w:eastAsia="黑体" w:hAnsi="黑体" w:cs="宋体"/>
          <w:b/>
          <w:bCs/>
          <w:sz w:val="32"/>
          <w:szCs w:val="32"/>
        </w:rPr>
        <w:t>2</w:t>
      </w:r>
      <w:r w:rsidRPr="00B26AC8">
        <w:rPr>
          <w:rFonts w:ascii="黑体" w:eastAsia="黑体" w:hAnsi="黑体" w:cs="宋体" w:hint="eastAsia"/>
          <w:b/>
          <w:bCs/>
          <w:sz w:val="32"/>
          <w:szCs w:val="32"/>
        </w:rPr>
        <w:t>2年</w:t>
      </w:r>
      <w:r w:rsidR="004C6175">
        <w:rPr>
          <w:rFonts w:ascii="黑体" w:eastAsia="黑体" w:hAnsi="黑体" w:cs="宋体" w:hint="eastAsia"/>
          <w:b/>
          <w:bCs/>
          <w:sz w:val="32"/>
          <w:szCs w:val="32"/>
        </w:rPr>
        <w:t>度</w:t>
      </w:r>
      <w:r w:rsidRPr="00B26AC8">
        <w:rPr>
          <w:rFonts w:ascii="黑体" w:eastAsia="黑体" w:hAnsi="黑体" w:cs="宋体" w:hint="eastAsia"/>
          <w:b/>
          <w:bCs/>
          <w:sz w:val="32"/>
          <w:szCs w:val="32"/>
        </w:rPr>
        <w:t>工作计划</w:t>
      </w:r>
    </w:p>
    <w:p w14:paraId="070FC841" w14:textId="77777777" w:rsidR="00323EF2" w:rsidRPr="00B26AC8" w:rsidRDefault="00323EF2" w:rsidP="00323EF2">
      <w:pPr>
        <w:spacing w:line="600" w:lineRule="exact"/>
        <w:ind w:firstLine="642"/>
        <w:rPr>
          <w:rFonts w:ascii="仿宋_GB2312" w:eastAsia="仿宋_GB2312" w:hAnsi="仿宋" w:cs="仿宋"/>
          <w:color w:val="000000"/>
          <w:sz w:val="32"/>
          <w:szCs w:val="32"/>
        </w:rPr>
      </w:pPr>
      <w:r w:rsidRPr="00B26AC8">
        <w:rPr>
          <w:rFonts w:ascii="仿宋_GB2312" w:eastAsia="仿宋_GB2312" w:hAnsi="仿宋" w:cs="仿宋" w:hint="eastAsia"/>
          <w:color w:val="000000"/>
          <w:sz w:val="32"/>
          <w:szCs w:val="32"/>
        </w:rPr>
        <w:t>2022年我们将会紧跟各级政府有关部署，根据勒流的实际情况，守正创新，乘势而上，认真务实开展各项慈善工作，计划如下：</w:t>
      </w:r>
    </w:p>
    <w:p w14:paraId="03821AD1" w14:textId="77777777" w:rsidR="00323EF2" w:rsidRDefault="00323EF2" w:rsidP="00323EF2">
      <w:pPr>
        <w:spacing w:line="600" w:lineRule="exact"/>
        <w:ind w:firstLine="642"/>
        <w:rPr>
          <w:rFonts w:ascii="仿宋" w:eastAsia="仿宋" w:hAnsi="仿宋" w:cs="仿宋"/>
          <w:color w:val="000000"/>
          <w:sz w:val="32"/>
          <w:szCs w:val="32"/>
        </w:rPr>
      </w:pPr>
    </w:p>
    <w:p w14:paraId="314B760E" w14:textId="77777777" w:rsidR="00323EF2" w:rsidRDefault="00323EF2" w:rsidP="00323EF2">
      <w:pPr>
        <w:numPr>
          <w:ilvl w:val="0"/>
          <w:numId w:val="3"/>
        </w:numPr>
        <w:shd w:val="clear" w:color="auto" w:fill="FFFFFF"/>
        <w:spacing w:line="360" w:lineRule="auto"/>
        <w:rPr>
          <w:rFonts w:ascii="宋体" w:hAnsi="宋体" w:cs="宋体"/>
          <w:b/>
          <w:kern w:val="0"/>
          <w:sz w:val="32"/>
          <w:szCs w:val="32"/>
        </w:rPr>
      </w:pPr>
      <w:r>
        <w:rPr>
          <w:rFonts w:ascii="宋体" w:hAnsi="宋体" w:cs="宋体" w:hint="eastAsia"/>
          <w:b/>
          <w:kern w:val="0"/>
          <w:sz w:val="32"/>
          <w:szCs w:val="32"/>
        </w:rPr>
        <w:t>加强勒流慈善综合体建设，打造慈善品牌</w:t>
      </w:r>
    </w:p>
    <w:p w14:paraId="36FCBE6B" w14:textId="77777777" w:rsidR="00323EF2" w:rsidRDefault="00323EF2" w:rsidP="00323EF2">
      <w:pPr>
        <w:shd w:val="clear" w:color="auto" w:fill="FFFFFF"/>
        <w:spacing w:line="360" w:lineRule="auto"/>
        <w:ind w:firstLine="641"/>
        <w:rPr>
          <w:rFonts w:ascii="仿宋" w:eastAsia="仿宋" w:hAnsi="仿宋" w:cs="仿宋_GB2312"/>
          <w:kern w:val="0"/>
          <w:sz w:val="32"/>
          <w:szCs w:val="32"/>
        </w:rPr>
      </w:pPr>
      <w:r w:rsidRPr="0057274A">
        <w:rPr>
          <w:rFonts w:ascii="仿宋_GB2312" w:eastAsia="仿宋_GB2312" w:hAnsi="仿宋" w:cs="仿宋_GB2312" w:hint="eastAsia"/>
          <w:kern w:val="0"/>
          <w:sz w:val="32"/>
          <w:szCs w:val="32"/>
        </w:rPr>
        <w:t>响应《顺德区慈善超市改革发展实施意见》中提出要充分发挥市场和慈善力量作用的号召，继续深化现有的慈善服务内容，提升慈善服务质量。我会借助慈善综合体的建设，提升“5+N”慈善服务功能，2022年度拟改造整体建筑及开展相关活动7场（</w:t>
      </w:r>
      <w:proofErr w:type="gramStart"/>
      <w:r w:rsidRPr="0057274A">
        <w:rPr>
          <w:rFonts w:ascii="仿宋_GB2312" w:eastAsia="仿宋_GB2312" w:hAnsi="仿宋" w:cs="仿宋_GB2312" w:hint="eastAsia"/>
          <w:kern w:val="0"/>
          <w:sz w:val="32"/>
          <w:szCs w:val="32"/>
        </w:rPr>
        <w:t>含伤健</w:t>
      </w:r>
      <w:proofErr w:type="gramEnd"/>
      <w:r w:rsidRPr="0057274A">
        <w:rPr>
          <w:rFonts w:ascii="仿宋_GB2312" w:eastAsia="仿宋_GB2312" w:hAnsi="仿宋" w:cs="仿宋_GB2312" w:hint="eastAsia"/>
          <w:kern w:val="0"/>
          <w:sz w:val="32"/>
          <w:szCs w:val="32"/>
        </w:rPr>
        <w:t>、弱能人</w:t>
      </w:r>
      <w:proofErr w:type="gramStart"/>
      <w:r w:rsidRPr="0057274A">
        <w:rPr>
          <w:rFonts w:ascii="仿宋_GB2312" w:eastAsia="仿宋_GB2312" w:hAnsi="仿宋" w:cs="仿宋_GB2312" w:hint="eastAsia"/>
          <w:kern w:val="0"/>
          <w:sz w:val="32"/>
          <w:szCs w:val="32"/>
        </w:rPr>
        <w:t>士培训</w:t>
      </w:r>
      <w:proofErr w:type="gramEnd"/>
      <w:r w:rsidRPr="0057274A">
        <w:rPr>
          <w:rFonts w:ascii="仿宋_GB2312" w:eastAsia="仿宋_GB2312" w:hAnsi="仿宋" w:cs="仿宋_GB2312" w:hint="eastAsia"/>
          <w:kern w:val="0"/>
          <w:sz w:val="32"/>
          <w:szCs w:val="32"/>
        </w:rPr>
        <w:t xml:space="preserve">团建、清明鲜花义卖等各项活动）。 </w:t>
      </w:r>
      <w:r>
        <w:rPr>
          <w:rFonts w:ascii="仿宋" w:eastAsia="仿宋" w:hAnsi="仿宋" w:cs="仿宋_GB2312" w:hint="eastAsia"/>
          <w:kern w:val="0"/>
          <w:sz w:val="32"/>
          <w:szCs w:val="32"/>
        </w:rPr>
        <w:t xml:space="preserve">  </w:t>
      </w:r>
    </w:p>
    <w:p w14:paraId="1921E5B7" w14:textId="77777777" w:rsidR="00323EF2" w:rsidRDefault="00323EF2" w:rsidP="00323EF2">
      <w:pPr>
        <w:numPr>
          <w:ilvl w:val="0"/>
          <w:numId w:val="3"/>
        </w:numPr>
        <w:shd w:val="clear" w:color="auto" w:fill="FFFFFF"/>
        <w:spacing w:line="360" w:lineRule="auto"/>
        <w:rPr>
          <w:rFonts w:ascii="宋体" w:hAnsi="宋体" w:cs="宋体"/>
          <w:b/>
          <w:kern w:val="0"/>
          <w:sz w:val="32"/>
          <w:szCs w:val="32"/>
        </w:rPr>
      </w:pPr>
      <w:r>
        <w:rPr>
          <w:rFonts w:ascii="宋体" w:hAnsi="宋体" w:cs="宋体" w:hint="eastAsia"/>
          <w:b/>
          <w:kern w:val="0"/>
          <w:sz w:val="32"/>
          <w:szCs w:val="32"/>
        </w:rPr>
        <w:t>优化助学服务项目，扩大服务覆盖面</w:t>
      </w:r>
    </w:p>
    <w:p w14:paraId="447664F6" w14:textId="77777777" w:rsidR="00323EF2" w:rsidRDefault="00323EF2" w:rsidP="00323EF2">
      <w:pPr>
        <w:pStyle w:val="a9"/>
        <w:spacing w:before="0" w:beforeAutospacing="0" w:after="0" w:afterAutospacing="0"/>
        <w:ind w:firstLineChars="200" w:firstLine="640"/>
        <w:jc w:val="both"/>
        <w:rPr>
          <w:rFonts w:ascii="仿宋" w:eastAsia="仿宋" w:hAnsi="仿宋" w:cs="仿宋_GB2312"/>
          <w:sz w:val="32"/>
          <w:szCs w:val="32"/>
        </w:rPr>
      </w:pPr>
      <w:r w:rsidRPr="00E3451C">
        <w:rPr>
          <w:rFonts w:ascii="仿宋_GB2312" w:eastAsia="仿宋_GB2312" w:hAnsi="仿宋" w:cs="仿宋_GB2312" w:hint="eastAsia"/>
          <w:sz w:val="32"/>
          <w:szCs w:val="32"/>
        </w:rPr>
        <w:t>根据2022年的服务助学项目计划进度，开展相关服务助学活动，在原有的服务基础上，扩大特殊困难学生受助面，为学生群体提供精准的助学服务与帮扶，培养服务对象德智体美劳多方面的发展。</w:t>
      </w:r>
    </w:p>
    <w:p w14:paraId="0D0C1626" w14:textId="77777777" w:rsidR="00323EF2" w:rsidRDefault="00323EF2" w:rsidP="00323EF2">
      <w:pPr>
        <w:numPr>
          <w:ilvl w:val="0"/>
          <w:numId w:val="3"/>
        </w:numPr>
        <w:shd w:val="clear" w:color="auto" w:fill="FFFFFF"/>
        <w:spacing w:line="360" w:lineRule="auto"/>
        <w:rPr>
          <w:rFonts w:ascii="宋体" w:hAnsi="宋体" w:cs="宋体"/>
          <w:b/>
          <w:kern w:val="0"/>
          <w:sz w:val="32"/>
          <w:szCs w:val="32"/>
        </w:rPr>
      </w:pPr>
      <w:r>
        <w:rPr>
          <w:rFonts w:ascii="宋体" w:hAnsi="宋体" w:cs="宋体" w:hint="eastAsia"/>
          <w:b/>
          <w:kern w:val="0"/>
          <w:sz w:val="32"/>
          <w:szCs w:val="32"/>
        </w:rPr>
        <w:lastRenderedPageBreak/>
        <w:t>持续开展</w:t>
      </w:r>
      <w:proofErr w:type="gramStart"/>
      <w:r>
        <w:rPr>
          <w:rFonts w:ascii="宋体" w:hAnsi="宋体" w:cs="宋体" w:hint="eastAsia"/>
          <w:b/>
          <w:kern w:val="0"/>
          <w:sz w:val="32"/>
          <w:szCs w:val="32"/>
        </w:rPr>
        <w:t>植善计划</w:t>
      </w:r>
      <w:proofErr w:type="gramEnd"/>
      <w:r>
        <w:rPr>
          <w:rFonts w:ascii="宋体" w:hAnsi="宋体" w:cs="宋体" w:hint="eastAsia"/>
          <w:b/>
          <w:kern w:val="0"/>
          <w:sz w:val="32"/>
          <w:szCs w:val="32"/>
        </w:rPr>
        <w:t>项目，让公益走进村居</w:t>
      </w:r>
    </w:p>
    <w:p w14:paraId="23BA6F0C" w14:textId="77777777" w:rsidR="00323EF2" w:rsidRDefault="00323EF2" w:rsidP="00323EF2">
      <w:pPr>
        <w:shd w:val="clear" w:color="auto" w:fill="FFFFFF"/>
        <w:spacing w:line="360" w:lineRule="auto"/>
        <w:rPr>
          <w:rFonts w:ascii="仿宋" w:eastAsia="仿宋" w:hAnsi="仿宋" w:cs="仿宋_GB2312"/>
          <w:sz w:val="32"/>
          <w:szCs w:val="32"/>
        </w:rPr>
      </w:pP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仿宋" w:eastAsia="仿宋" w:hAnsi="仿宋" w:cs="仿宋_GB2312"/>
          <w:kern w:val="0"/>
          <w:sz w:val="32"/>
          <w:szCs w:val="32"/>
        </w:rPr>
        <w:t xml:space="preserve"> </w:t>
      </w:r>
      <w:r w:rsidRPr="00E3451C">
        <w:rPr>
          <w:rFonts w:ascii="仿宋_GB2312" w:eastAsia="仿宋_GB2312" w:hAnsi="仿宋" w:cs="仿宋_GB2312" w:hint="eastAsia"/>
          <w:kern w:val="0"/>
          <w:sz w:val="32"/>
          <w:szCs w:val="32"/>
        </w:rPr>
        <w:t>将组织我会资深的项目运作人员对2020年的11个项目进行末期评估，对各项</w:t>
      </w:r>
      <w:proofErr w:type="gramStart"/>
      <w:r w:rsidRPr="00E3451C">
        <w:rPr>
          <w:rFonts w:ascii="仿宋_GB2312" w:eastAsia="仿宋_GB2312" w:hAnsi="仿宋" w:cs="仿宋_GB2312" w:hint="eastAsia"/>
          <w:kern w:val="0"/>
          <w:sz w:val="32"/>
          <w:szCs w:val="32"/>
        </w:rPr>
        <w:t>目指标</w:t>
      </w:r>
      <w:proofErr w:type="gramEnd"/>
      <w:r w:rsidRPr="00E3451C">
        <w:rPr>
          <w:rFonts w:ascii="仿宋_GB2312" w:eastAsia="仿宋_GB2312" w:hAnsi="仿宋" w:cs="仿宋_GB2312" w:hint="eastAsia"/>
          <w:kern w:val="0"/>
          <w:sz w:val="32"/>
          <w:szCs w:val="32"/>
        </w:rPr>
        <w:t>完成情况进行有效检测，发现问题，提出问题，解决问题，</w:t>
      </w:r>
      <w:proofErr w:type="gramStart"/>
      <w:r w:rsidRPr="00E3451C">
        <w:rPr>
          <w:rFonts w:ascii="仿宋_GB2312" w:eastAsia="仿宋_GB2312" w:hAnsi="仿宋" w:cs="仿宋_GB2312" w:hint="eastAsia"/>
          <w:kern w:val="0"/>
          <w:sz w:val="32"/>
          <w:szCs w:val="32"/>
        </w:rPr>
        <w:t>以评促建</w:t>
      </w:r>
      <w:proofErr w:type="gramEnd"/>
      <w:r w:rsidRPr="00E3451C">
        <w:rPr>
          <w:rFonts w:ascii="仿宋_GB2312" w:eastAsia="仿宋_GB2312" w:hAnsi="仿宋" w:cs="仿宋_GB2312" w:hint="eastAsia"/>
          <w:kern w:val="0"/>
          <w:sz w:val="32"/>
          <w:szCs w:val="32"/>
        </w:rPr>
        <w:t>、以评促改，真正实现“慈善共荣进社区”。同时，将对2021-2022年度的10个项目进行动态监测，规范项目的良性运行；借助多维度的宣传平台，为项目</w:t>
      </w:r>
      <w:proofErr w:type="gramStart"/>
      <w:r w:rsidRPr="00E3451C">
        <w:rPr>
          <w:rFonts w:ascii="仿宋_GB2312" w:eastAsia="仿宋_GB2312" w:hAnsi="仿宋" w:cs="仿宋_GB2312" w:hint="eastAsia"/>
          <w:kern w:val="0"/>
          <w:sz w:val="32"/>
          <w:szCs w:val="32"/>
        </w:rPr>
        <w:t>方提高</w:t>
      </w:r>
      <w:proofErr w:type="gramEnd"/>
      <w:r w:rsidRPr="00E3451C">
        <w:rPr>
          <w:rFonts w:ascii="仿宋_GB2312" w:eastAsia="仿宋_GB2312" w:hAnsi="仿宋" w:cs="仿宋_GB2312" w:hint="eastAsia"/>
          <w:kern w:val="0"/>
          <w:sz w:val="32"/>
          <w:szCs w:val="32"/>
        </w:rPr>
        <w:t>宣传方面的支持力度。</w:t>
      </w:r>
    </w:p>
    <w:p w14:paraId="4242DE86" w14:textId="77777777" w:rsidR="00323EF2" w:rsidRDefault="00323EF2" w:rsidP="00323EF2">
      <w:pPr>
        <w:numPr>
          <w:ilvl w:val="0"/>
          <w:numId w:val="3"/>
        </w:numPr>
        <w:shd w:val="clear" w:color="auto" w:fill="FFFFFF"/>
        <w:spacing w:line="360" w:lineRule="auto"/>
        <w:rPr>
          <w:rFonts w:ascii="宋体" w:hAnsi="宋体" w:cs="宋体"/>
          <w:b/>
          <w:kern w:val="0"/>
          <w:sz w:val="32"/>
          <w:szCs w:val="32"/>
        </w:rPr>
      </w:pPr>
      <w:r>
        <w:rPr>
          <w:rFonts w:ascii="宋体" w:hAnsi="宋体" w:cs="宋体" w:hint="eastAsia"/>
          <w:b/>
          <w:kern w:val="0"/>
          <w:sz w:val="32"/>
          <w:szCs w:val="32"/>
        </w:rPr>
        <w:t>规划多维传播，倡导慈善新风尚</w:t>
      </w:r>
    </w:p>
    <w:p w14:paraId="1A5F993E" w14:textId="77777777" w:rsidR="00323EF2" w:rsidRDefault="00323EF2" w:rsidP="00323EF2">
      <w:pPr>
        <w:shd w:val="clear" w:color="auto" w:fill="FFFFFF"/>
        <w:spacing w:line="360" w:lineRule="auto"/>
        <w:ind w:firstLine="642"/>
        <w:rPr>
          <w:rFonts w:ascii="宋体" w:hAnsi="宋体" w:cs="宋体"/>
          <w:b/>
          <w:bCs/>
          <w:color w:val="000000"/>
          <w:kern w:val="0"/>
          <w:sz w:val="36"/>
          <w:szCs w:val="36"/>
          <w:lang w:bidi="ar"/>
        </w:rPr>
      </w:pPr>
      <w:r w:rsidRPr="00E3451C">
        <w:rPr>
          <w:rFonts w:ascii="仿宋_GB2312" w:eastAsia="仿宋_GB2312" w:hAnsi="仿宋" w:cs="仿宋_GB2312" w:hint="eastAsia"/>
          <w:kern w:val="0"/>
          <w:sz w:val="32"/>
          <w:szCs w:val="32"/>
        </w:rPr>
        <w:t>与专业的服务团队协作，开展多层次、多方位的慈善品牌宣传，不断扩大勒流慈善的覆盖面和影响力，</w:t>
      </w:r>
      <w:r w:rsidRPr="00E3451C">
        <w:rPr>
          <w:rFonts w:ascii="仿宋_GB2312" w:eastAsia="仿宋_GB2312" w:hint="eastAsia"/>
          <w:sz w:val="32"/>
          <w:szCs w:val="32"/>
        </w:rPr>
        <w:t>积极拓宽慈善款物筹集渠道，</w:t>
      </w:r>
      <w:r w:rsidRPr="00E3451C">
        <w:rPr>
          <w:rFonts w:ascii="仿宋_GB2312" w:eastAsia="仿宋_GB2312" w:hAnsiTheme="minorEastAsia" w:cstheme="minorEastAsia" w:hint="eastAsia"/>
          <w:color w:val="000000"/>
          <w:sz w:val="32"/>
          <w:szCs w:val="32"/>
          <w:shd w:val="clear" w:color="auto" w:fill="FFFFFF"/>
        </w:rPr>
        <w:t>广泛宣传慈善文化，</w:t>
      </w:r>
      <w:r w:rsidRPr="00E3451C">
        <w:rPr>
          <w:rFonts w:ascii="仿宋_GB2312" w:eastAsia="仿宋_GB2312" w:hint="eastAsia"/>
          <w:sz w:val="32"/>
          <w:szCs w:val="32"/>
        </w:rPr>
        <w:t>以真实需求为导向，积极发挥慈善事业第三次分配作用，全力</w:t>
      </w:r>
      <w:proofErr w:type="gramStart"/>
      <w:r w:rsidRPr="00E3451C">
        <w:rPr>
          <w:rFonts w:ascii="仿宋_GB2312" w:eastAsia="仿宋_GB2312" w:hint="eastAsia"/>
          <w:sz w:val="32"/>
          <w:szCs w:val="32"/>
        </w:rPr>
        <w:t>助推勒流</w:t>
      </w:r>
      <w:proofErr w:type="gramEnd"/>
      <w:r w:rsidRPr="00E3451C">
        <w:rPr>
          <w:rFonts w:ascii="仿宋_GB2312" w:eastAsia="仿宋_GB2312" w:hint="eastAsia"/>
          <w:sz w:val="32"/>
          <w:szCs w:val="32"/>
        </w:rPr>
        <w:t>慈善高质量发展。</w:t>
      </w:r>
    </w:p>
    <w:p w14:paraId="60869BD7" w14:textId="77777777" w:rsidR="00323EF2" w:rsidRDefault="00323EF2" w:rsidP="00323EF2">
      <w:pPr>
        <w:widowControl/>
        <w:textAlignment w:val="center"/>
        <w:rPr>
          <w:rFonts w:ascii="宋体" w:hAnsi="宋体" w:cs="宋体"/>
          <w:b/>
          <w:bCs/>
          <w:color w:val="000000"/>
          <w:kern w:val="0"/>
          <w:sz w:val="32"/>
          <w:szCs w:val="32"/>
          <w:lang w:bidi="ar"/>
        </w:rPr>
      </w:pPr>
      <w:r w:rsidRPr="00081EBE">
        <w:rPr>
          <w:rFonts w:ascii="宋体" w:hAnsi="宋体" w:cs="宋体" w:hint="eastAsia"/>
          <w:b/>
          <w:bCs/>
          <w:color w:val="000000"/>
          <w:kern w:val="0"/>
          <w:sz w:val="32"/>
          <w:szCs w:val="32"/>
          <w:lang w:bidi="ar"/>
        </w:rPr>
        <w:t>五、</w:t>
      </w:r>
      <w:r w:rsidRPr="00285158">
        <w:rPr>
          <w:rFonts w:ascii="宋体" w:hAnsi="宋体" w:cs="宋体" w:hint="eastAsia"/>
          <w:b/>
          <w:bCs/>
          <w:color w:val="000000"/>
          <w:kern w:val="0"/>
          <w:sz w:val="32"/>
          <w:szCs w:val="32"/>
          <w:lang w:bidi="ar"/>
        </w:rPr>
        <w:t>配合勒</w:t>
      </w:r>
      <w:proofErr w:type="gramStart"/>
      <w:r w:rsidRPr="00285158">
        <w:rPr>
          <w:rFonts w:ascii="宋体" w:hAnsi="宋体" w:cs="宋体" w:hint="eastAsia"/>
          <w:b/>
          <w:bCs/>
          <w:color w:val="000000"/>
          <w:kern w:val="0"/>
          <w:sz w:val="32"/>
          <w:szCs w:val="32"/>
          <w:lang w:bidi="ar"/>
        </w:rPr>
        <w:t>流双百工程</w:t>
      </w:r>
      <w:proofErr w:type="gramEnd"/>
      <w:r w:rsidRPr="00285158">
        <w:rPr>
          <w:rFonts w:ascii="宋体" w:hAnsi="宋体" w:cs="宋体" w:hint="eastAsia"/>
          <w:b/>
          <w:bCs/>
          <w:color w:val="000000"/>
          <w:kern w:val="0"/>
          <w:sz w:val="32"/>
          <w:szCs w:val="32"/>
          <w:lang w:bidi="ar"/>
        </w:rPr>
        <w:t>以及“众扶乐享”项目，做好勒流街道民生兜底工作</w:t>
      </w:r>
    </w:p>
    <w:p w14:paraId="21A7168D" w14:textId="2715696A" w:rsidR="00330524" w:rsidRDefault="00323EF2" w:rsidP="003C4661">
      <w:pPr>
        <w:ind w:firstLineChars="200" w:firstLine="640"/>
      </w:pPr>
      <w:r w:rsidRPr="00285158">
        <w:rPr>
          <w:rFonts w:ascii="仿宋_GB2312" w:eastAsia="仿宋_GB2312" w:hAnsi="仿宋" w:cs="仿宋_GB2312" w:hint="eastAsia"/>
          <w:kern w:val="0"/>
          <w:sz w:val="32"/>
          <w:szCs w:val="32"/>
        </w:rPr>
        <w:t>联动勒流街道公共服务办公室做好勒流街道“众扶乐享”关心关爱困难群众工作，建立勒流街道关爱帮扶小组，积极发挥慈善力量，汇集各方慈善资源，为困难群众的兜底保障提供如物资、资金等支持；同时，借助勒流街道“双百社工”的社会工作专业力量，实施全面、专业、精准的帮扶服务，助力困难群众兜底保障，使他们共享发展成果。</w:t>
      </w:r>
    </w:p>
    <w:sectPr w:rsidR="003305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5C1B" w14:textId="77777777" w:rsidR="000E37A8" w:rsidRDefault="000E37A8" w:rsidP="00323EF2">
      <w:r>
        <w:separator/>
      </w:r>
    </w:p>
  </w:endnote>
  <w:endnote w:type="continuationSeparator" w:id="0">
    <w:p w14:paraId="2D1F6572" w14:textId="77777777" w:rsidR="000E37A8" w:rsidRDefault="000E37A8" w:rsidP="0032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697B" w14:textId="77777777" w:rsidR="000E37A8" w:rsidRDefault="000E37A8" w:rsidP="00323EF2">
      <w:r>
        <w:separator/>
      </w:r>
    </w:p>
  </w:footnote>
  <w:footnote w:type="continuationSeparator" w:id="0">
    <w:p w14:paraId="1C865C62" w14:textId="77777777" w:rsidR="000E37A8" w:rsidRDefault="000E37A8" w:rsidP="00323EF2">
      <w:r>
        <w:continuationSeparator/>
      </w:r>
    </w:p>
  </w:footnote>
  <w:footnote w:id="1">
    <w:p w14:paraId="017A9765" w14:textId="77777777" w:rsidR="00323EF2" w:rsidRDefault="00323EF2" w:rsidP="00323EF2">
      <w:pPr>
        <w:pStyle w:val="a7"/>
      </w:pPr>
      <w:r>
        <w:rPr>
          <w:rStyle w:val="aa"/>
        </w:rPr>
        <w:footnoteRef/>
      </w:r>
      <w:r>
        <w:t xml:space="preserve"> </w:t>
      </w:r>
      <w:r>
        <w:rPr>
          <w:rFonts w:hint="eastAsia"/>
        </w:rPr>
        <w:t xml:space="preserve">2021 </w:t>
      </w:r>
      <w:r>
        <w:rPr>
          <w:rFonts w:hint="eastAsia"/>
        </w:rPr>
        <w:t>年预计收入数据为预计数，实际发生额以</w:t>
      </w:r>
      <w:r>
        <w:rPr>
          <w:rFonts w:hint="eastAsia"/>
        </w:rPr>
        <w:t xml:space="preserve">2021 </w:t>
      </w:r>
      <w:r>
        <w:rPr>
          <w:rFonts w:hint="eastAsia"/>
        </w:rPr>
        <w:t>审计报告为准。</w:t>
      </w:r>
    </w:p>
  </w:footnote>
  <w:footnote w:id="2">
    <w:p w14:paraId="570EA2B4" w14:textId="77777777" w:rsidR="00323EF2" w:rsidRDefault="00323EF2" w:rsidP="00323EF2">
      <w:pPr>
        <w:pStyle w:val="a7"/>
      </w:pPr>
      <w:r>
        <w:rPr>
          <w:rFonts w:hint="eastAsia"/>
        </w:rPr>
        <w:footnoteRef/>
      </w:r>
      <w:r>
        <w:rPr>
          <w:rFonts w:hint="eastAsia"/>
        </w:rPr>
        <w:t xml:space="preserve"> </w:t>
      </w:r>
      <w:r>
        <w:rPr>
          <w:rFonts w:hint="eastAsia"/>
        </w:rPr>
        <w:t>新增</w:t>
      </w:r>
      <w:r>
        <w:rPr>
          <w:rFonts w:hint="eastAsia"/>
        </w:rPr>
        <w:t>3</w:t>
      </w:r>
      <w:r>
        <w:rPr>
          <w:rFonts w:hint="eastAsia"/>
        </w:rPr>
        <w:t>个冠名基金：巴富德慈善基金（</w:t>
      </w:r>
      <w:r>
        <w:rPr>
          <w:rFonts w:hint="eastAsia"/>
        </w:rPr>
        <w:t>19.6</w:t>
      </w:r>
      <w:r>
        <w:rPr>
          <w:rFonts w:hint="eastAsia"/>
        </w:rPr>
        <w:t>万元）；</w:t>
      </w:r>
      <w:proofErr w:type="gramStart"/>
      <w:r>
        <w:rPr>
          <w:rFonts w:hint="eastAsia"/>
        </w:rPr>
        <w:t>青企博施</w:t>
      </w:r>
      <w:proofErr w:type="gramEnd"/>
      <w:r>
        <w:rPr>
          <w:rFonts w:hint="eastAsia"/>
        </w:rPr>
        <w:t>会慈善基金（</w:t>
      </w:r>
      <w:r>
        <w:rPr>
          <w:rFonts w:hint="eastAsia"/>
        </w:rPr>
        <w:t>30.06</w:t>
      </w:r>
      <w:r>
        <w:rPr>
          <w:rFonts w:hint="eastAsia"/>
        </w:rPr>
        <w:t>万元）；科高（礼）慈善基金（</w:t>
      </w:r>
      <w:r>
        <w:rPr>
          <w:rFonts w:hint="eastAsia"/>
        </w:rPr>
        <w:t>11.76</w:t>
      </w:r>
      <w:r>
        <w:rPr>
          <w:rFonts w:hint="eastAsia"/>
        </w:rPr>
        <w:t>万元）。</w:t>
      </w:r>
    </w:p>
  </w:footnote>
  <w:footnote w:id="3">
    <w:p w14:paraId="6784C940" w14:textId="77777777" w:rsidR="00323EF2" w:rsidRDefault="00323EF2" w:rsidP="00323EF2">
      <w:pPr>
        <w:pStyle w:val="a7"/>
        <w:rPr>
          <w:sz w:val="24"/>
          <w:szCs w:val="24"/>
        </w:rPr>
      </w:pPr>
      <w:r>
        <w:rPr>
          <w:rStyle w:val="aa"/>
          <w:sz w:val="24"/>
          <w:szCs w:val="24"/>
        </w:rPr>
        <w:footnoteRef/>
      </w:r>
      <w:r>
        <w:rPr>
          <w:sz w:val="24"/>
          <w:szCs w:val="24"/>
        </w:rPr>
        <w:t xml:space="preserve"> </w:t>
      </w:r>
      <w:r>
        <w:rPr>
          <w:rFonts w:hint="eastAsia"/>
          <w:sz w:val="24"/>
          <w:szCs w:val="24"/>
        </w:rPr>
        <w:t xml:space="preserve">2021 </w:t>
      </w:r>
      <w:r>
        <w:rPr>
          <w:rFonts w:hint="eastAsia"/>
          <w:sz w:val="24"/>
          <w:szCs w:val="24"/>
        </w:rPr>
        <w:t>年预计支出数据为预计数，实际发生额以</w:t>
      </w:r>
      <w:r>
        <w:rPr>
          <w:rFonts w:hint="eastAsia"/>
          <w:sz w:val="24"/>
          <w:szCs w:val="24"/>
        </w:rPr>
        <w:t xml:space="preserve">2021 </w:t>
      </w:r>
      <w:r>
        <w:rPr>
          <w:rFonts w:hint="eastAsia"/>
          <w:sz w:val="24"/>
          <w:szCs w:val="24"/>
        </w:rPr>
        <w:t>审计报告为准。</w:t>
      </w:r>
    </w:p>
  </w:footnote>
  <w:footnote w:id="4">
    <w:p w14:paraId="6C299D33" w14:textId="77777777" w:rsidR="00323EF2" w:rsidRDefault="00323EF2" w:rsidP="00323EF2">
      <w:pPr>
        <w:pStyle w:val="a7"/>
      </w:pPr>
      <w:r>
        <w:rPr>
          <w:rStyle w:val="aa"/>
          <w:sz w:val="24"/>
          <w:szCs w:val="24"/>
        </w:rPr>
        <w:footnoteRef/>
      </w:r>
      <w:r>
        <w:rPr>
          <w:sz w:val="24"/>
          <w:szCs w:val="24"/>
        </w:rPr>
        <w:t xml:space="preserve"> </w:t>
      </w:r>
      <w:r>
        <w:rPr>
          <w:rFonts w:hint="eastAsia"/>
          <w:sz w:val="24"/>
          <w:szCs w:val="24"/>
        </w:rPr>
        <w:t>“慈善支出”与审计报告中</w:t>
      </w:r>
      <w:r>
        <w:rPr>
          <w:rFonts w:hint="eastAsia"/>
          <w:sz w:val="24"/>
          <w:szCs w:val="24"/>
        </w:rPr>
        <w:t xml:space="preserve"> </w:t>
      </w:r>
      <w:r>
        <w:rPr>
          <w:rFonts w:hint="eastAsia"/>
          <w:sz w:val="24"/>
          <w:szCs w:val="24"/>
        </w:rPr>
        <w:t>“业务活动成本”数对应，“慈善支出”为预计数，实际发生额以</w:t>
      </w:r>
      <w:r>
        <w:rPr>
          <w:rFonts w:hint="eastAsia"/>
          <w:sz w:val="24"/>
          <w:szCs w:val="24"/>
        </w:rPr>
        <w:t xml:space="preserve">2021 </w:t>
      </w:r>
      <w:r>
        <w:rPr>
          <w:rFonts w:hint="eastAsia"/>
          <w:sz w:val="24"/>
          <w:szCs w:val="24"/>
        </w:rPr>
        <w:t>审计报告为准。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7C10D"/>
    <w:multiLevelType w:val="singleLevel"/>
    <w:tmpl w:val="8447C10D"/>
    <w:lvl w:ilvl="0">
      <w:start w:val="1"/>
      <w:numFmt w:val="decimal"/>
      <w:suff w:val="nothing"/>
      <w:lvlText w:val="%1、"/>
      <w:lvlJc w:val="left"/>
      <w:rPr>
        <w:rFonts w:ascii="仿宋" w:eastAsia="仿宋" w:hAnsi="仿宋" w:cs="仿宋"/>
      </w:rPr>
    </w:lvl>
  </w:abstractNum>
  <w:abstractNum w:abstractNumId="1" w15:restartNumberingAfterBreak="0">
    <w:nsid w:val="D9F8B67B"/>
    <w:multiLevelType w:val="singleLevel"/>
    <w:tmpl w:val="D9F8B67B"/>
    <w:lvl w:ilvl="0">
      <w:start w:val="1"/>
      <w:numFmt w:val="chineseCounting"/>
      <w:suff w:val="nothing"/>
      <w:lvlText w:val="%1、"/>
      <w:lvlJc w:val="left"/>
      <w:rPr>
        <w:rFonts w:hint="eastAsia"/>
      </w:rPr>
    </w:lvl>
  </w:abstractNum>
  <w:abstractNum w:abstractNumId="2" w15:restartNumberingAfterBreak="0">
    <w:nsid w:val="24D83DC6"/>
    <w:multiLevelType w:val="multilevel"/>
    <w:tmpl w:val="24D83DC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27174221">
    <w:abstractNumId w:val="2"/>
  </w:num>
  <w:num w:numId="2" w16cid:durableId="2043549447">
    <w:abstractNumId w:val="0"/>
  </w:num>
  <w:num w:numId="3" w16cid:durableId="76526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65"/>
    <w:rsid w:val="00011828"/>
    <w:rsid w:val="000E37A8"/>
    <w:rsid w:val="00183265"/>
    <w:rsid w:val="00323EF2"/>
    <w:rsid w:val="00330524"/>
    <w:rsid w:val="003C4661"/>
    <w:rsid w:val="004C6175"/>
    <w:rsid w:val="00B064F2"/>
    <w:rsid w:val="00B4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011CD"/>
  <w15:chartTrackingRefBased/>
  <w15:docId w15:val="{97EF2265-0840-459F-9805-EAA2ABA2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E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EF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3EF2"/>
    <w:rPr>
      <w:sz w:val="18"/>
      <w:szCs w:val="18"/>
    </w:rPr>
  </w:style>
  <w:style w:type="paragraph" w:styleId="a5">
    <w:name w:val="footer"/>
    <w:basedOn w:val="a"/>
    <w:link w:val="a6"/>
    <w:uiPriority w:val="99"/>
    <w:unhideWhenUsed/>
    <w:rsid w:val="00323EF2"/>
    <w:pPr>
      <w:tabs>
        <w:tab w:val="center" w:pos="4153"/>
        <w:tab w:val="right" w:pos="8306"/>
      </w:tabs>
      <w:snapToGrid w:val="0"/>
      <w:jc w:val="left"/>
    </w:pPr>
    <w:rPr>
      <w:sz w:val="18"/>
      <w:szCs w:val="18"/>
    </w:rPr>
  </w:style>
  <w:style w:type="character" w:customStyle="1" w:styleId="a6">
    <w:name w:val="页脚 字符"/>
    <w:basedOn w:val="a0"/>
    <w:link w:val="a5"/>
    <w:uiPriority w:val="99"/>
    <w:rsid w:val="00323EF2"/>
    <w:rPr>
      <w:sz w:val="18"/>
      <w:szCs w:val="18"/>
    </w:rPr>
  </w:style>
  <w:style w:type="paragraph" w:styleId="a7">
    <w:name w:val="footnote text"/>
    <w:basedOn w:val="a"/>
    <w:link w:val="a8"/>
    <w:qFormat/>
    <w:rsid w:val="00323EF2"/>
    <w:pPr>
      <w:snapToGrid w:val="0"/>
      <w:jc w:val="left"/>
    </w:pPr>
    <w:rPr>
      <w:sz w:val="18"/>
      <w:szCs w:val="18"/>
    </w:rPr>
  </w:style>
  <w:style w:type="character" w:customStyle="1" w:styleId="a8">
    <w:name w:val="脚注文本 字符"/>
    <w:basedOn w:val="a0"/>
    <w:link w:val="a7"/>
    <w:rsid w:val="00323EF2"/>
    <w:rPr>
      <w:rFonts w:ascii="Times New Roman" w:eastAsia="宋体" w:hAnsi="Times New Roman" w:cs="Times New Roman"/>
      <w:sz w:val="18"/>
      <w:szCs w:val="18"/>
    </w:rPr>
  </w:style>
  <w:style w:type="paragraph" w:styleId="a9">
    <w:name w:val="Normal (Web)"/>
    <w:basedOn w:val="a"/>
    <w:qFormat/>
    <w:rsid w:val="00323EF2"/>
    <w:pPr>
      <w:widowControl/>
      <w:spacing w:before="100" w:beforeAutospacing="1" w:after="100" w:afterAutospacing="1"/>
      <w:jc w:val="left"/>
    </w:pPr>
    <w:rPr>
      <w:rFonts w:ascii="宋体" w:hAnsi="宋体" w:cs="宋体"/>
      <w:kern w:val="0"/>
      <w:sz w:val="24"/>
    </w:rPr>
  </w:style>
  <w:style w:type="character" w:styleId="aa">
    <w:name w:val="footnote reference"/>
    <w:qFormat/>
    <w:rsid w:val="00323E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OneDrive\&#25991;&#26723;\WeChat%20Files\hexinyi888\FileStorage\File\2022-01\&#24037;&#20316;&#31807;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r>
              <a:rPr lang="zh-CN" altLang="en-US"/>
              <a:t>慈善服务支出</a:t>
            </a:r>
            <a:endParaRPr lang="zh-CN"/>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endParaRPr lang="zh-CN"/>
        </a:p>
      </c:txPr>
    </c:title>
    <c:autoTitleDeleted val="0"/>
    <c:plotArea>
      <c:layout/>
      <c:pieChart>
        <c:varyColors val="1"/>
        <c:ser>
          <c:idx val="0"/>
          <c:order val="0"/>
          <c:dPt>
            <c:idx val="0"/>
            <c:bubble3D val="0"/>
            <c:spPr>
              <a:solidFill>
                <a:srgbClr val="4F81BD"/>
              </a:solidFill>
              <a:ln w="19050">
                <a:solidFill>
                  <a:srgbClr val="FFFFFF"/>
                </a:solidFill>
              </a:ln>
              <a:effectLst/>
            </c:spPr>
            <c:extLst>
              <c:ext xmlns:c16="http://schemas.microsoft.com/office/drawing/2014/chart" uri="{C3380CC4-5D6E-409C-BE32-E72D297353CC}">
                <c16:uniqueId val="{00000001-598B-4B0A-9590-96ECE402EDD9}"/>
              </c:ext>
            </c:extLst>
          </c:dPt>
          <c:dPt>
            <c:idx val="1"/>
            <c:bubble3D val="0"/>
            <c:spPr>
              <a:solidFill>
                <a:srgbClr val="C0504D"/>
              </a:solidFill>
              <a:ln w="19050">
                <a:solidFill>
                  <a:srgbClr val="FFFFFF"/>
                </a:solidFill>
              </a:ln>
              <a:effectLst/>
            </c:spPr>
            <c:extLst>
              <c:ext xmlns:c16="http://schemas.microsoft.com/office/drawing/2014/chart" uri="{C3380CC4-5D6E-409C-BE32-E72D297353CC}">
                <c16:uniqueId val="{00000003-598B-4B0A-9590-96ECE402EDD9}"/>
              </c:ext>
            </c:extLst>
          </c:dPt>
          <c:dPt>
            <c:idx val="2"/>
            <c:bubble3D val="0"/>
            <c:spPr>
              <a:solidFill>
                <a:srgbClr val="9BBB59"/>
              </a:solidFill>
              <a:ln w="19050">
                <a:solidFill>
                  <a:srgbClr val="FFFFFF"/>
                </a:solidFill>
              </a:ln>
              <a:effectLst/>
            </c:spPr>
            <c:extLst>
              <c:ext xmlns:c16="http://schemas.microsoft.com/office/drawing/2014/chart" uri="{C3380CC4-5D6E-409C-BE32-E72D297353CC}">
                <c16:uniqueId val="{00000005-598B-4B0A-9590-96ECE402EDD9}"/>
              </c:ext>
            </c:extLst>
          </c:dPt>
          <c:dPt>
            <c:idx val="3"/>
            <c:bubble3D val="0"/>
            <c:spPr>
              <a:solidFill>
                <a:srgbClr val="8064A2"/>
              </a:solidFill>
              <a:ln w="19050">
                <a:solidFill>
                  <a:srgbClr val="FFFFFF"/>
                </a:solidFill>
              </a:ln>
              <a:effectLst/>
            </c:spPr>
            <c:extLst>
              <c:ext xmlns:c16="http://schemas.microsoft.com/office/drawing/2014/chart" uri="{C3380CC4-5D6E-409C-BE32-E72D297353CC}">
                <c16:uniqueId val="{00000007-598B-4B0A-9590-96ECE402EDD9}"/>
              </c:ext>
            </c:extLst>
          </c:dPt>
          <c:dPt>
            <c:idx val="4"/>
            <c:bubble3D val="0"/>
            <c:spPr>
              <a:solidFill>
                <a:srgbClr val="4BACC6"/>
              </a:solidFill>
              <a:ln w="19050">
                <a:solidFill>
                  <a:srgbClr val="FFFFFF"/>
                </a:solidFill>
              </a:ln>
              <a:effectLst/>
            </c:spPr>
            <c:extLst>
              <c:ext xmlns:c16="http://schemas.microsoft.com/office/drawing/2014/chart" uri="{C3380CC4-5D6E-409C-BE32-E72D297353CC}">
                <c16:uniqueId val="{00000009-598B-4B0A-9590-96ECE402EDD9}"/>
              </c:ext>
            </c:extLst>
          </c:dPt>
          <c:dPt>
            <c:idx val="5"/>
            <c:bubble3D val="0"/>
            <c:spPr>
              <a:solidFill>
                <a:srgbClr val="F79646"/>
              </a:solidFill>
              <a:ln w="19050">
                <a:solidFill>
                  <a:srgbClr val="FFFFFF"/>
                </a:solidFill>
              </a:ln>
              <a:effectLst/>
            </c:spPr>
            <c:extLst>
              <c:ext xmlns:c16="http://schemas.microsoft.com/office/drawing/2014/chart" uri="{C3380CC4-5D6E-409C-BE32-E72D297353CC}">
                <c16:uniqueId val="{0000000B-598B-4B0A-9590-96ECE402EDD9}"/>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inEnd"/>
            <c:showLegendKey val="0"/>
            <c:showVal val="0"/>
            <c:showCatName val="1"/>
            <c:showSerName val="0"/>
            <c:showPercent val="1"/>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[工作簿1.xlsx]Sheet1!$A$1:$A$6</c:f>
              <c:strCache>
                <c:ptCount val="6"/>
                <c:pt idx="0">
                  <c:v>助医</c:v>
                </c:pt>
                <c:pt idx="1">
                  <c:v>助学</c:v>
                </c:pt>
                <c:pt idx="2">
                  <c:v>助困</c:v>
                </c:pt>
                <c:pt idx="3">
                  <c:v>冠名基金</c:v>
                </c:pt>
                <c:pt idx="4">
                  <c:v>扶贫</c:v>
                </c:pt>
                <c:pt idx="5">
                  <c:v>慈善服务</c:v>
                </c:pt>
              </c:strCache>
            </c:strRef>
          </c:cat>
          <c:val>
            <c:numRef>
              <c:f>[工作簿1.xlsx]Sheet1!$B$1:$B$6</c:f>
              <c:numCache>
                <c:formatCode>#,##0.00</c:formatCode>
                <c:ptCount val="6"/>
                <c:pt idx="0">
                  <c:v>631042.87</c:v>
                </c:pt>
                <c:pt idx="1">
                  <c:v>650850</c:v>
                </c:pt>
                <c:pt idx="2">
                  <c:v>554841.13</c:v>
                </c:pt>
                <c:pt idx="3">
                  <c:v>5090233.5199999996</c:v>
                </c:pt>
                <c:pt idx="4">
                  <c:v>670000</c:v>
                </c:pt>
                <c:pt idx="5">
                  <c:v>3791633.3</c:v>
                </c:pt>
              </c:numCache>
            </c:numRef>
          </c:val>
          <c:extLst>
            <c:ext xmlns:c16="http://schemas.microsoft.com/office/drawing/2014/chart" uri="{C3380CC4-5D6E-409C-BE32-E72D297353CC}">
              <c16:uniqueId val="{0000000C-598B-4B0A-9590-96ECE402EDD9}"/>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9</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2022-04-18T03:41:00Z</dcterms:created>
  <dcterms:modified xsi:type="dcterms:W3CDTF">2022-04-18T06:57:00Z</dcterms:modified>
</cp:coreProperties>
</file>